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9F" w:rsidRDefault="00260E6B" w:rsidP="000016D2">
      <w:pPr>
        <w:pStyle w:val="1"/>
        <w:spacing w:before="0" w:after="0"/>
        <w:jc w:val="center"/>
        <w:rPr>
          <w:rFonts w:ascii="黑体" w:eastAsia="黑体" w:hAnsi="黑体" w:cstheme="minorBidi"/>
        </w:rPr>
      </w:pPr>
      <w:proofErr w:type="gramStart"/>
      <w:r>
        <w:rPr>
          <w:rFonts w:ascii="黑体" w:eastAsia="黑体" w:hAnsi="黑体" w:cstheme="minorBidi" w:hint="eastAsia"/>
        </w:rPr>
        <w:t>《</w:t>
      </w:r>
      <w:proofErr w:type="gramEnd"/>
      <w:r>
        <w:rPr>
          <w:rFonts w:ascii="黑体" w:eastAsia="黑体" w:hAnsi="黑体" w:cstheme="minorBidi" w:hint="eastAsia"/>
        </w:rPr>
        <w:t>注册会计师行业诚信建设纲要</w:t>
      </w:r>
    </w:p>
    <w:p w:rsidR="007B5CA8" w:rsidRDefault="00260E6B" w:rsidP="000016D2">
      <w:pPr>
        <w:pStyle w:val="1"/>
        <w:spacing w:before="0" w:after="0"/>
        <w:jc w:val="center"/>
        <w:rPr>
          <w:rFonts w:ascii="黑体" w:eastAsia="黑体" w:hAnsi="黑体" w:cstheme="minorBidi"/>
        </w:rPr>
      </w:pPr>
      <w:r>
        <w:rPr>
          <w:rFonts w:ascii="黑体" w:eastAsia="黑体" w:hAnsi="黑体" w:cstheme="minorBidi" w:hint="eastAsia"/>
        </w:rPr>
        <w:t>（征求意见稿）</w:t>
      </w:r>
      <w:proofErr w:type="gramStart"/>
      <w:r>
        <w:rPr>
          <w:rFonts w:ascii="黑体" w:eastAsia="黑体" w:hAnsi="黑体" w:cstheme="minorBidi" w:hint="eastAsia"/>
        </w:rPr>
        <w:t>》</w:t>
      </w:r>
      <w:proofErr w:type="gramEnd"/>
      <w:r>
        <w:rPr>
          <w:rFonts w:ascii="黑体" w:eastAsia="黑体" w:hAnsi="黑体" w:cstheme="minorBidi" w:hint="eastAsia"/>
        </w:rPr>
        <w:t>起草说明</w:t>
      </w:r>
    </w:p>
    <w:p w:rsidR="007B5CA8" w:rsidRDefault="007B5CA8">
      <w:pPr>
        <w:spacing w:line="560" w:lineRule="exact"/>
        <w:ind w:firstLineChars="200" w:firstLine="640"/>
        <w:rPr>
          <w:rFonts w:ascii="Times New Roman" w:eastAsia="仿宋_GB2312" w:hAnsi="Times New Roman"/>
          <w:sz w:val="32"/>
        </w:rPr>
      </w:pP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诚信是注册会计师行业的安身立命之本和长远发展之基。</w:t>
      </w:r>
      <w:r>
        <w:rPr>
          <w:rFonts w:ascii="仿宋_GB2312" w:eastAsia="仿宋_GB2312" w:hint="eastAsia"/>
          <w:sz w:val="32"/>
          <w:szCs w:val="32"/>
        </w:rPr>
        <w:t>新时代高质量发展和全面建设社会主义现代化强国</w:t>
      </w:r>
      <w:r>
        <w:rPr>
          <w:rFonts w:ascii="Times New Roman" w:eastAsia="仿宋_GB2312" w:hAnsi="Times New Roman" w:hint="eastAsia"/>
          <w:sz w:val="32"/>
        </w:rPr>
        <w:t>对</w:t>
      </w:r>
      <w:r>
        <w:rPr>
          <w:rFonts w:ascii="仿宋_GB2312" w:eastAsia="仿宋_GB2312" w:hint="eastAsia"/>
          <w:sz w:val="32"/>
          <w:szCs w:val="32"/>
        </w:rPr>
        <w:t>行业诚信建设提出了新的要求</w:t>
      </w:r>
      <w:r>
        <w:rPr>
          <w:rFonts w:ascii="Times New Roman" w:eastAsia="仿宋_GB2312" w:hAnsi="Times New Roman" w:hint="eastAsia"/>
          <w:sz w:val="32"/>
        </w:rPr>
        <w:t>。为</w:t>
      </w:r>
      <w:r>
        <w:rPr>
          <w:rFonts w:ascii="仿宋_GB2312" w:eastAsia="仿宋_GB2312" w:hint="eastAsia"/>
          <w:sz w:val="32"/>
          <w:szCs w:val="32"/>
        </w:rPr>
        <w:t>增强行业诚信观念，提升执业质量，营造守法经营、诚信服务的行业文化，财政部</w:t>
      </w:r>
      <w:r>
        <w:rPr>
          <w:rFonts w:ascii="Times New Roman" w:eastAsia="仿宋_GB2312" w:hAnsi="Times New Roman" w:hint="eastAsia"/>
          <w:sz w:val="32"/>
        </w:rPr>
        <w:t>起草了《注册会计师行业诚信建设纲要（征求意见稿）》（以下简称《纲要（征求意见稿）》）。现将有关情况说明如下：</w:t>
      </w:r>
    </w:p>
    <w:p w:rsidR="007B5CA8" w:rsidRPr="000016D2" w:rsidRDefault="00260E6B" w:rsidP="000016D2">
      <w:pPr>
        <w:pStyle w:val="pdoc-A"/>
        <w:spacing w:line="560" w:lineRule="exact"/>
        <w:ind w:firstLineChars="200" w:firstLine="640"/>
        <w:rPr>
          <w:rFonts w:ascii="黑体" w:eastAsia="黑体" w:hAnsi="黑体"/>
          <w:sz w:val="32"/>
          <w:szCs w:val="32"/>
        </w:rPr>
      </w:pPr>
      <w:r w:rsidRPr="000016D2">
        <w:rPr>
          <w:rFonts w:ascii="黑体" w:eastAsia="黑体" w:hAnsi="黑体" w:hint="eastAsia"/>
          <w:sz w:val="32"/>
          <w:szCs w:val="32"/>
        </w:rPr>
        <w:t>一、起草背景</w:t>
      </w:r>
    </w:p>
    <w:p w:rsidR="007B5CA8" w:rsidRDefault="00260E6B">
      <w:pPr>
        <w:spacing w:line="560" w:lineRule="exact"/>
        <w:ind w:firstLineChars="200" w:firstLine="640"/>
        <w:rPr>
          <w:rFonts w:ascii="仿宋_GB2312" w:eastAsia="仿宋_GB2312"/>
          <w:sz w:val="32"/>
          <w:szCs w:val="32"/>
        </w:rPr>
      </w:pPr>
      <w:r>
        <w:rPr>
          <w:rFonts w:ascii="仿宋_GB2312" w:eastAsia="仿宋_GB2312" w:hint="eastAsia"/>
          <w:sz w:val="32"/>
          <w:szCs w:val="32"/>
        </w:rPr>
        <w:t>诚信作为行业的本质属性和核心价值，是注册会计师行业生存发展的基石，也是行业实现高质量发展的根本保障。1980年财政部发布的《关于成立会计顾问处的暂行规定》即对注册会计师诚信执业</w:t>
      </w:r>
      <w:proofErr w:type="gramStart"/>
      <w:r>
        <w:rPr>
          <w:rFonts w:ascii="仿宋_GB2312" w:eastAsia="仿宋_GB2312" w:hint="eastAsia"/>
          <w:sz w:val="32"/>
          <w:szCs w:val="32"/>
        </w:rPr>
        <w:t>作出</w:t>
      </w:r>
      <w:proofErr w:type="gramEnd"/>
      <w:r>
        <w:rPr>
          <w:rFonts w:ascii="仿宋_GB2312" w:eastAsia="仿宋_GB2312" w:hint="eastAsia"/>
          <w:sz w:val="32"/>
          <w:szCs w:val="32"/>
        </w:rPr>
        <w:t>明确规定</w:t>
      </w:r>
      <w:r w:rsidR="00F339F2">
        <w:rPr>
          <w:rFonts w:ascii="仿宋_GB2312" w:eastAsia="仿宋_GB2312" w:hint="eastAsia"/>
          <w:sz w:val="32"/>
          <w:szCs w:val="32"/>
        </w:rPr>
        <w:t>，</w:t>
      </w:r>
      <w:r>
        <w:rPr>
          <w:rFonts w:ascii="仿宋_GB2312" w:eastAsia="仿宋_GB2312" w:hint="eastAsia"/>
          <w:sz w:val="32"/>
          <w:szCs w:val="32"/>
        </w:rPr>
        <w:t>“必须坚持独立、公正的原则”。</w:t>
      </w:r>
      <w:r>
        <w:rPr>
          <w:rFonts w:ascii="仿宋_GB2312" w:eastAsia="仿宋_GB2312" w:hAnsi="宋体" w:cs="宋体" w:hint="eastAsia"/>
          <w:sz w:val="32"/>
          <w:szCs w:val="32"/>
        </w:rPr>
        <w:t>习近平新时代中国特色社会主义思想要求，坚持依法治国和以德治国相结合，要求一手抓法治、一手抓德治，发挥法治对道德的保障作用，运用法治手段解决道德领域的突出问题，强化道德对法治的支撑作用，把道德要求贯彻到法治建设中，实现法律和道德相辅相成、法治和道德相得益彰。</w:t>
      </w:r>
      <w:r>
        <w:rPr>
          <w:rFonts w:ascii="仿宋_GB2312" w:eastAsia="仿宋_GB2312" w:hAnsi="宋体" w:cs="宋体"/>
          <w:sz w:val="32"/>
          <w:szCs w:val="32"/>
        </w:rPr>
        <w:t>2012年，习近平</w:t>
      </w:r>
      <w:r w:rsidR="000016D2">
        <w:rPr>
          <w:rFonts w:ascii="仿宋_GB2312" w:eastAsia="仿宋_GB2312" w:hAnsi="宋体" w:cs="宋体" w:hint="eastAsia"/>
          <w:sz w:val="32"/>
          <w:szCs w:val="32"/>
        </w:rPr>
        <w:t>同志</w:t>
      </w:r>
      <w:r>
        <w:rPr>
          <w:rFonts w:ascii="仿宋_GB2312" w:eastAsia="仿宋_GB2312" w:hAnsi="宋体" w:cs="宋体" w:hint="eastAsia"/>
          <w:sz w:val="32"/>
          <w:szCs w:val="32"/>
        </w:rPr>
        <w:t>对</w:t>
      </w:r>
      <w:r>
        <w:rPr>
          <w:rFonts w:ascii="仿宋_GB2312" w:eastAsia="仿宋_GB2312" w:hAnsi="宋体" w:cs="宋体"/>
          <w:sz w:val="32"/>
          <w:szCs w:val="32"/>
        </w:rPr>
        <w:t>注册会计师行业</w:t>
      </w:r>
      <w:proofErr w:type="gramStart"/>
      <w:r>
        <w:rPr>
          <w:rFonts w:ascii="仿宋_GB2312" w:eastAsia="仿宋_GB2312" w:hAnsi="宋体" w:cs="宋体"/>
          <w:sz w:val="32"/>
          <w:szCs w:val="32"/>
        </w:rPr>
        <w:t>作出</w:t>
      </w:r>
      <w:proofErr w:type="gramEnd"/>
      <w:r>
        <w:rPr>
          <w:rFonts w:ascii="仿宋_GB2312" w:eastAsia="仿宋_GB2312" w:hAnsi="宋体" w:cs="宋体" w:hint="eastAsia"/>
          <w:sz w:val="32"/>
          <w:szCs w:val="32"/>
        </w:rPr>
        <w:t>“</w:t>
      </w:r>
      <w:r>
        <w:rPr>
          <w:rFonts w:ascii="仿宋_GB2312" w:eastAsia="仿宋_GB2312"/>
          <w:sz w:val="32"/>
          <w:szCs w:val="32"/>
        </w:rPr>
        <w:t>要紧紧抓住服务国家建设这个主题和诚信建设这条主线</w:t>
      </w:r>
      <w:r>
        <w:rPr>
          <w:rFonts w:ascii="仿宋_GB2312" w:eastAsia="仿宋_GB2312" w:hint="eastAsia"/>
          <w:sz w:val="32"/>
          <w:szCs w:val="32"/>
        </w:rPr>
        <w:t>”</w:t>
      </w:r>
      <w:r>
        <w:rPr>
          <w:rFonts w:ascii="Times New Roman" w:eastAsia="仿宋" w:hAnsi="Times New Roman"/>
          <w:sz w:val="32"/>
          <w:szCs w:val="32"/>
        </w:rPr>
        <w:t>重要批示，</w:t>
      </w:r>
      <w:r>
        <w:rPr>
          <w:rFonts w:ascii="仿宋" w:eastAsia="仿宋" w:hAnsi="仿宋" w:hint="eastAsia"/>
          <w:sz w:val="32"/>
          <w:szCs w:val="36"/>
        </w:rPr>
        <w:t>财政部坚持以诚信建设为主线推进行业改革发展，持续加强行业诚信建设，基本形成了符合我国市场经济特点的</w:t>
      </w:r>
      <w:r>
        <w:rPr>
          <w:rFonts w:ascii="仿宋_GB2312" w:eastAsia="仿宋_GB2312" w:hint="eastAsia"/>
          <w:sz w:val="32"/>
          <w:szCs w:val="32"/>
        </w:rPr>
        <w:t>行业诚信建设体系。</w:t>
      </w:r>
    </w:p>
    <w:p w:rsidR="007B5CA8" w:rsidRDefault="00260E6B">
      <w:pPr>
        <w:spacing w:line="560" w:lineRule="exact"/>
        <w:ind w:firstLineChars="200" w:firstLine="640"/>
        <w:rPr>
          <w:rFonts w:ascii="仿宋" w:eastAsia="仿宋" w:hAnsi="仿宋"/>
          <w:sz w:val="32"/>
          <w:szCs w:val="36"/>
        </w:rPr>
      </w:pPr>
      <w:r>
        <w:rPr>
          <w:rFonts w:ascii="仿宋_GB2312" w:eastAsia="仿宋_GB2312" w:hint="eastAsia"/>
          <w:sz w:val="32"/>
          <w:szCs w:val="32"/>
        </w:rPr>
        <w:lastRenderedPageBreak/>
        <w:t>注册会计师行业诚信建设虽然取得积极成效，但与新时代高质量发展和全面建设社会主义现代化强国要求不匹配、不协调、</w:t>
      </w:r>
      <w:proofErr w:type="gramStart"/>
      <w:r>
        <w:rPr>
          <w:rFonts w:ascii="仿宋_GB2312" w:eastAsia="仿宋_GB2312" w:hint="eastAsia"/>
          <w:sz w:val="32"/>
          <w:szCs w:val="32"/>
        </w:rPr>
        <w:t>不</w:t>
      </w:r>
      <w:proofErr w:type="gramEnd"/>
      <w:r>
        <w:rPr>
          <w:rFonts w:ascii="仿宋_GB2312" w:eastAsia="仿宋_GB2312" w:hint="eastAsia"/>
          <w:sz w:val="32"/>
          <w:szCs w:val="32"/>
        </w:rPr>
        <w:t>适应的矛盾仍然突出，主要表现为：诚信标准尚不健全；覆盖行业全过程、全链条的诚信监控体系尚未形成，诚信信息采集和披露机制尚不完备，行业从业人员诚信信息仍有缺失；守信激励和失信惩戒机制尚不健全，尚未实现共享和公开相关信息并实施联合惩戒；诚信教育机制尚未覆盖行业服务全环节，履约践诺、诚实守信的诚信文化氛围尚未全面形成。国务院办公厅印发的《关于进一步规范财务审计秩序</w:t>
      </w:r>
      <w:r w:rsidR="00F339F2">
        <w:rPr>
          <w:rFonts w:ascii="仿宋_GB2312" w:eastAsia="仿宋_GB2312" w:hint="eastAsia"/>
          <w:sz w:val="32"/>
          <w:szCs w:val="32"/>
        </w:rPr>
        <w:t xml:space="preserve"> </w:t>
      </w:r>
      <w:r>
        <w:rPr>
          <w:rFonts w:ascii="仿宋_GB2312" w:eastAsia="仿宋_GB2312" w:hint="eastAsia"/>
          <w:sz w:val="32"/>
          <w:szCs w:val="32"/>
        </w:rPr>
        <w:t>促进注册会计师行业健康发展的意见》（国办发〔</w:t>
      </w:r>
      <w:r>
        <w:rPr>
          <w:rFonts w:ascii="仿宋_GB2312" w:eastAsia="仿宋_GB2312"/>
          <w:sz w:val="32"/>
          <w:szCs w:val="32"/>
        </w:rPr>
        <w:t xml:space="preserve">2021〕30 </w:t>
      </w:r>
      <w:r>
        <w:rPr>
          <w:rFonts w:ascii="仿宋_GB2312" w:eastAsia="仿宋_GB2312" w:hint="eastAsia"/>
          <w:sz w:val="32"/>
          <w:szCs w:val="32"/>
        </w:rPr>
        <w:t>号文</w:t>
      </w:r>
      <w:r w:rsidR="002D0F9F">
        <w:rPr>
          <w:rFonts w:ascii="仿宋_GB2312" w:eastAsia="仿宋_GB2312" w:hint="eastAsia"/>
          <w:sz w:val="32"/>
          <w:szCs w:val="32"/>
        </w:rPr>
        <w:t>，以下简称国办发30号文</w:t>
      </w:r>
      <w:r>
        <w:rPr>
          <w:rFonts w:ascii="仿宋_GB2312" w:eastAsia="仿宋_GB2312" w:hint="eastAsia"/>
          <w:sz w:val="32"/>
          <w:szCs w:val="32"/>
        </w:rPr>
        <w:t>）中明确提出“加强行业日常监管和信用管理”，要求注册会计师行业以提升执业质量为主线，以守住诚信操守为底线，以筑牢法律法规为红线。为了深入贯彻习近平总书记有关诚信建设的重要指示批示精神，</w:t>
      </w:r>
      <w:proofErr w:type="gramStart"/>
      <w:r>
        <w:rPr>
          <w:rFonts w:ascii="仿宋_GB2312" w:eastAsia="仿宋_GB2312" w:hint="eastAsia"/>
          <w:sz w:val="32"/>
          <w:szCs w:val="32"/>
        </w:rPr>
        <w:t>落实落细党中央</w:t>
      </w:r>
      <w:proofErr w:type="gramEnd"/>
      <w:r>
        <w:rPr>
          <w:rFonts w:ascii="仿宋_GB2312" w:eastAsia="仿宋_GB2312" w:hint="eastAsia"/>
          <w:sz w:val="32"/>
          <w:szCs w:val="32"/>
        </w:rPr>
        <w:t>、国务院有关重大决策部署，加强行业诚信建设、增强行业诚信观念、全面提升审计质量，财政部启动了《纲要（征求意见稿）》的起草工作。</w:t>
      </w:r>
    </w:p>
    <w:p w:rsidR="007B5CA8" w:rsidRPr="000016D2" w:rsidRDefault="00260E6B" w:rsidP="000016D2">
      <w:pPr>
        <w:pStyle w:val="pdoc-A"/>
        <w:spacing w:line="560" w:lineRule="exact"/>
        <w:ind w:firstLineChars="200" w:firstLine="640"/>
        <w:rPr>
          <w:rFonts w:ascii="黑体" w:eastAsia="黑体" w:hAnsi="黑体"/>
          <w:sz w:val="32"/>
          <w:szCs w:val="32"/>
        </w:rPr>
      </w:pPr>
      <w:r w:rsidRPr="000016D2">
        <w:rPr>
          <w:rFonts w:ascii="黑体" w:eastAsia="黑体" w:hAnsi="黑体" w:hint="eastAsia"/>
          <w:sz w:val="32"/>
          <w:szCs w:val="32"/>
        </w:rPr>
        <w:t>二、起草思路</w:t>
      </w:r>
    </w:p>
    <w:p w:rsidR="007B5CA8" w:rsidRDefault="00260E6B">
      <w:pPr>
        <w:pStyle w:val="a8"/>
        <w:shd w:val="clear" w:color="auto" w:fill="FFFFFF"/>
        <w:spacing w:before="0" w:beforeAutospacing="0" w:after="150" w:afterAutospacing="0" w:line="560" w:lineRule="exact"/>
        <w:ind w:firstLine="640"/>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在制订《纲要（征求意见稿）》的过程中，我们</w:t>
      </w:r>
      <w:r w:rsidR="002D0F9F">
        <w:rPr>
          <w:rFonts w:ascii="仿宋_GB2312" w:eastAsia="仿宋_GB2312" w:hAnsi="Calibri" w:cs="Times New Roman" w:hint="eastAsia"/>
          <w:kern w:val="2"/>
          <w:sz w:val="32"/>
          <w:szCs w:val="32"/>
        </w:rPr>
        <w:t>采用</w:t>
      </w:r>
      <w:r>
        <w:rPr>
          <w:rFonts w:ascii="仿宋_GB2312" w:eastAsia="仿宋_GB2312" w:hAnsi="Calibri" w:cs="Times New Roman" w:hint="eastAsia"/>
          <w:kern w:val="2"/>
          <w:sz w:val="32"/>
          <w:szCs w:val="32"/>
        </w:rPr>
        <w:t>了以下思路。</w:t>
      </w:r>
    </w:p>
    <w:p w:rsidR="007B5CA8" w:rsidRDefault="00260E6B">
      <w:pPr>
        <w:spacing w:line="560" w:lineRule="exact"/>
        <w:ind w:firstLineChars="200" w:firstLine="641"/>
        <w:rPr>
          <w:rFonts w:ascii="仿宋_GB2312" w:eastAsia="仿宋_GB2312"/>
          <w:sz w:val="32"/>
          <w:szCs w:val="32"/>
        </w:rPr>
      </w:pPr>
      <w:r>
        <w:rPr>
          <w:rFonts w:ascii="华文楷体" w:eastAsia="华文楷体" w:hAnsi="华文楷体" w:hint="eastAsia"/>
          <w:b/>
          <w:sz w:val="32"/>
          <w:szCs w:val="36"/>
        </w:rPr>
        <w:t>一是围绕一条工作主线</w:t>
      </w:r>
      <w:r>
        <w:rPr>
          <w:rFonts w:ascii="仿宋_GB2312" w:eastAsia="仿宋_GB2312" w:hAnsi="仿宋_GB2312" w:cs="仿宋_GB2312" w:hint="eastAsia"/>
          <w:sz w:val="32"/>
          <w:szCs w:val="36"/>
        </w:rPr>
        <w:t>，</w:t>
      </w:r>
      <w:r>
        <w:rPr>
          <w:rFonts w:ascii="仿宋_GB2312" w:eastAsia="仿宋_GB2312" w:hint="eastAsia"/>
          <w:sz w:val="32"/>
          <w:szCs w:val="32"/>
        </w:rPr>
        <w:t>即紧紧围绕加强行业诚信建设这条工作主线。贯彻落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平总书记“主题主线”重要批示精神，坚持以诚信建设为主线推进行业发展。</w:t>
      </w:r>
    </w:p>
    <w:p w:rsidR="007B5CA8" w:rsidRDefault="00260E6B">
      <w:pPr>
        <w:spacing w:line="560" w:lineRule="exact"/>
        <w:ind w:firstLineChars="200" w:firstLine="641"/>
        <w:rPr>
          <w:rFonts w:ascii="仿宋_GB2312" w:eastAsia="仿宋_GB2312"/>
          <w:sz w:val="32"/>
          <w:szCs w:val="32"/>
        </w:rPr>
      </w:pPr>
      <w:r>
        <w:rPr>
          <w:rFonts w:ascii="华文楷体" w:eastAsia="华文楷体" w:hAnsi="华文楷体" w:hint="eastAsia"/>
          <w:b/>
          <w:sz w:val="32"/>
          <w:szCs w:val="36"/>
        </w:rPr>
        <w:t>二是聚焦两个需求</w:t>
      </w:r>
      <w:r>
        <w:rPr>
          <w:rFonts w:ascii="仿宋_GB2312" w:eastAsia="仿宋_GB2312" w:hAnsi="仿宋_GB2312" w:cs="仿宋_GB2312" w:hint="eastAsia"/>
          <w:sz w:val="32"/>
          <w:szCs w:val="36"/>
        </w:rPr>
        <w:t>，</w:t>
      </w:r>
      <w:r>
        <w:rPr>
          <w:rFonts w:ascii="仿宋_GB2312" w:eastAsia="仿宋_GB2312" w:hint="eastAsia"/>
          <w:sz w:val="32"/>
          <w:szCs w:val="32"/>
        </w:rPr>
        <w:t>即聚焦落实社会信用体系建设客观</w:t>
      </w:r>
      <w:r>
        <w:rPr>
          <w:rFonts w:ascii="仿宋_GB2312" w:eastAsia="仿宋_GB2312" w:hint="eastAsia"/>
          <w:sz w:val="32"/>
          <w:szCs w:val="32"/>
        </w:rPr>
        <w:lastRenderedPageBreak/>
        <w:t>需求和行业高质量发展内在需求。注册会计师行业诚信建设</w:t>
      </w:r>
      <w:r w:rsidR="002D0F9F">
        <w:rPr>
          <w:rFonts w:ascii="仿宋_GB2312" w:eastAsia="仿宋_GB2312" w:hint="eastAsia"/>
          <w:sz w:val="32"/>
          <w:szCs w:val="32"/>
        </w:rPr>
        <w:t>是</w:t>
      </w:r>
      <w:r>
        <w:rPr>
          <w:rFonts w:ascii="仿宋_GB2312" w:eastAsia="仿宋_GB2312" w:hint="eastAsia"/>
          <w:sz w:val="32"/>
          <w:szCs w:val="32"/>
        </w:rPr>
        <w:t>社会信用体系建设的重要组成部分</w:t>
      </w:r>
      <w:r w:rsidR="002D0F9F">
        <w:rPr>
          <w:rFonts w:ascii="仿宋_GB2312" w:eastAsia="仿宋_GB2312" w:hint="eastAsia"/>
          <w:sz w:val="32"/>
          <w:szCs w:val="32"/>
        </w:rPr>
        <w:t>，</w:t>
      </w:r>
      <w:r>
        <w:rPr>
          <w:rFonts w:ascii="仿宋_GB2312" w:eastAsia="仿宋_GB2312" w:hint="eastAsia"/>
          <w:sz w:val="32"/>
          <w:szCs w:val="32"/>
        </w:rPr>
        <w:t>加强行业诚信建设有助于健全信用机制、构建良好信用环境、筑牢信用基础，提升信用监管和信用服务水平，同社会信用体系建设有效衔接。新时代高质量发展和全面建设社会主义现代化强国对行业发展提出新的要求，只有加强行业诚信建设，才能应对日益复杂的外部环境，推进行业高质量发展，更好服务国家建设。</w:t>
      </w:r>
    </w:p>
    <w:p w:rsidR="007B5CA8" w:rsidRDefault="00260E6B">
      <w:pPr>
        <w:spacing w:line="560" w:lineRule="exact"/>
        <w:ind w:firstLineChars="200" w:firstLine="641"/>
        <w:rPr>
          <w:rFonts w:ascii="仿宋_GB2312" w:eastAsia="仿宋_GB2312"/>
          <w:sz w:val="32"/>
          <w:szCs w:val="32"/>
        </w:rPr>
      </w:pPr>
      <w:r>
        <w:rPr>
          <w:rFonts w:ascii="华文楷体" w:eastAsia="华文楷体" w:hAnsi="华文楷体" w:hint="eastAsia"/>
          <w:b/>
          <w:sz w:val="32"/>
          <w:szCs w:val="36"/>
        </w:rPr>
        <w:t>三是抓住三个环节</w:t>
      </w:r>
      <w:r>
        <w:rPr>
          <w:rFonts w:ascii="仿宋_GB2312" w:eastAsia="仿宋_GB2312" w:hAnsi="仿宋_GB2312" w:cs="仿宋_GB2312" w:hint="eastAsia"/>
          <w:sz w:val="32"/>
          <w:szCs w:val="36"/>
        </w:rPr>
        <w:t>，</w:t>
      </w:r>
      <w:r>
        <w:rPr>
          <w:rFonts w:ascii="仿宋_GB2312" w:eastAsia="仿宋_GB2312" w:hint="eastAsia"/>
          <w:sz w:val="32"/>
          <w:szCs w:val="32"/>
        </w:rPr>
        <w:t>即抓住诚信标准建设、诚信标准执行、诚信监督管理等三个环节，构建行业诚信闭环管理体系。健全职业道德规范和执业准则规则，推进诚信标准建设，持续完善诚信教育和诚信文化建设；加强诚信信息采集和信息监控体系建设，为诚信标准执行提供良好环境、指导规则和技术支持；健全诚信监管和评级评价制度，形成以</w:t>
      </w:r>
      <w:r>
        <w:rPr>
          <w:rFonts w:ascii="仿宋_GB2312" w:eastAsia="仿宋_GB2312" w:hint="eastAsia"/>
          <w:sz w:val="32"/>
          <w:szCs w:val="32"/>
          <w:lang w:eastAsia="zh-Hans"/>
        </w:rPr>
        <w:t>分级分类监管体系</w:t>
      </w:r>
      <w:r>
        <w:rPr>
          <w:rFonts w:ascii="仿宋_GB2312" w:eastAsia="仿宋_GB2312" w:hint="eastAsia"/>
          <w:sz w:val="32"/>
          <w:szCs w:val="32"/>
        </w:rPr>
        <w:t>为重点的</w:t>
      </w:r>
      <w:r>
        <w:rPr>
          <w:rFonts w:ascii="仿宋_GB2312" w:eastAsia="仿宋_GB2312" w:hint="eastAsia"/>
          <w:sz w:val="32"/>
          <w:szCs w:val="32"/>
          <w:lang w:eastAsia="zh-Hans"/>
        </w:rPr>
        <w:t>守信激励和失信惩戒机制</w:t>
      </w:r>
      <w:r>
        <w:rPr>
          <w:rFonts w:ascii="仿宋_GB2312" w:eastAsia="仿宋_GB2312" w:hint="eastAsia"/>
          <w:sz w:val="32"/>
          <w:szCs w:val="32"/>
        </w:rPr>
        <w:t>，为诚信监督管理提供运行机制和应用的手段。</w:t>
      </w:r>
    </w:p>
    <w:p w:rsidR="007B5CA8" w:rsidRDefault="00260E6B">
      <w:pPr>
        <w:spacing w:line="560" w:lineRule="exact"/>
        <w:ind w:firstLineChars="200" w:firstLine="641"/>
        <w:rPr>
          <w:rFonts w:ascii="仿宋_GB2312" w:eastAsia="仿宋_GB2312" w:hAnsi="仿宋_GB2312" w:cs="仿宋_GB2312"/>
          <w:sz w:val="32"/>
          <w:szCs w:val="36"/>
        </w:rPr>
      </w:pPr>
      <w:r>
        <w:rPr>
          <w:rFonts w:ascii="华文楷体" w:eastAsia="华文楷体" w:hAnsi="华文楷体" w:hint="eastAsia"/>
          <w:b/>
          <w:sz w:val="32"/>
          <w:szCs w:val="36"/>
        </w:rPr>
        <w:t>四是统筹四个主体</w:t>
      </w:r>
      <w:r>
        <w:rPr>
          <w:rFonts w:ascii="仿宋_GB2312" w:eastAsia="仿宋_GB2312" w:hAnsi="仿宋_GB2312" w:cs="仿宋_GB2312" w:hint="eastAsia"/>
          <w:sz w:val="32"/>
          <w:szCs w:val="36"/>
        </w:rPr>
        <w:t>，</w:t>
      </w:r>
      <w:r>
        <w:rPr>
          <w:rFonts w:ascii="仿宋_GB2312" w:eastAsia="仿宋_GB2312" w:hint="eastAsia"/>
          <w:sz w:val="32"/>
          <w:szCs w:val="32"/>
        </w:rPr>
        <w:t>即统筹财政部门、注册会计师协会、会计师事务所和从业人员等主体。加强财政部门组织领导作用，积极发挥注册会计师协会行业自律作用，鼓励会计师事务所和从业人员发挥其主体作用，共同推进行业诚信建设。</w:t>
      </w:r>
    </w:p>
    <w:p w:rsidR="007B5CA8" w:rsidRDefault="00260E6B">
      <w:pPr>
        <w:spacing w:line="560" w:lineRule="exact"/>
        <w:ind w:firstLineChars="200" w:firstLine="641"/>
        <w:rPr>
          <w:rFonts w:ascii="仿宋_GB2312" w:eastAsia="仿宋_GB2312"/>
          <w:sz w:val="32"/>
          <w:szCs w:val="32"/>
        </w:rPr>
      </w:pPr>
      <w:r>
        <w:rPr>
          <w:rFonts w:ascii="华文楷体" w:eastAsia="华文楷体" w:hAnsi="华文楷体" w:hint="eastAsia"/>
          <w:b/>
          <w:sz w:val="32"/>
          <w:szCs w:val="36"/>
        </w:rPr>
        <w:t>五是遵循五项基本原则</w:t>
      </w:r>
      <w:r>
        <w:rPr>
          <w:rFonts w:ascii="仿宋_GB2312" w:eastAsia="仿宋_GB2312" w:hAnsi="仿宋_GB2312" w:cs="仿宋_GB2312" w:hint="eastAsia"/>
          <w:sz w:val="32"/>
          <w:szCs w:val="36"/>
        </w:rPr>
        <w:t>，</w:t>
      </w:r>
      <w:r>
        <w:rPr>
          <w:rFonts w:ascii="仿宋_GB2312" w:eastAsia="仿宋_GB2312" w:hint="eastAsia"/>
          <w:sz w:val="32"/>
          <w:szCs w:val="32"/>
        </w:rPr>
        <w:t>对照国务院《关于印发社会信用体系建设规划纲要（</w:t>
      </w:r>
      <w:r>
        <w:rPr>
          <w:rFonts w:ascii="仿宋_GB2312" w:eastAsia="仿宋_GB2312"/>
          <w:sz w:val="32"/>
          <w:szCs w:val="32"/>
        </w:rPr>
        <w:t>2014-2020）</w:t>
      </w:r>
      <w:r>
        <w:rPr>
          <w:rFonts w:ascii="仿宋_GB2312" w:eastAsia="仿宋_GB2312" w:hint="eastAsia"/>
          <w:sz w:val="32"/>
          <w:szCs w:val="32"/>
        </w:rPr>
        <w:t>的通知》（国发〔</w:t>
      </w:r>
      <w:r>
        <w:rPr>
          <w:rFonts w:ascii="仿宋_GB2312" w:eastAsia="仿宋_GB2312"/>
          <w:sz w:val="32"/>
          <w:szCs w:val="32"/>
        </w:rPr>
        <w:t>2014〕21号</w:t>
      </w:r>
      <w:r>
        <w:rPr>
          <w:rFonts w:ascii="仿宋_GB2312" w:eastAsia="仿宋_GB2312" w:hint="eastAsia"/>
          <w:sz w:val="32"/>
          <w:szCs w:val="32"/>
        </w:rPr>
        <w:t>）和中央精神文明建设指导委员会《</w:t>
      </w:r>
      <w:r>
        <w:rPr>
          <w:rFonts w:ascii="仿宋_GB2312" w:eastAsia="仿宋_GB2312"/>
          <w:sz w:val="32"/>
          <w:szCs w:val="32"/>
        </w:rPr>
        <w:t>关于推进诚信建设制度化的意见》（</w:t>
      </w:r>
      <w:r>
        <w:rPr>
          <w:rFonts w:ascii="仿宋_GB2312" w:eastAsia="仿宋_GB2312" w:hint="eastAsia"/>
          <w:sz w:val="32"/>
          <w:szCs w:val="32"/>
        </w:rPr>
        <w:t>文明委〔</w:t>
      </w:r>
      <w:r>
        <w:rPr>
          <w:rFonts w:ascii="仿宋_GB2312" w:eastAsia="仿宋_GB2312"/>
          <w:sz w:val="32"/>
          <w:szCs w:val="32"/>
        </w:rPr>
        <w:t>2014〕7号）等重要文件提出的诚信建设原则，结合行业实际，提出了</w:t>
      </w:r>
      <w:r>
        <w:rPr>
          <w:rFonts w:ascii="仿宋_GB2312" w:eastAsia="仿宋_GB2312" w:hint="eastAsia"/>
          <w:sz w:val="32"/>
          <w:szCs w:val="32"/>
        </w:rPr>
        <w:t>“政府推动，社会共</w:t>
      </w:r>
      <w:r>
        <w:rPr>
          <w:rFonts w:ascii="仿宋_GB2312" w:eastAsia="仿宋_GB2312" w:hint="eastAsia"/>
          <w:sz w:val="32"/>
          <w:szCs w:val="32"/>
        </w:rPr>
        <w:lastRenderedPageBreak/>
        <w:t>建”、“健全制度，规范发展”、“以人为本，教育为先”、</w:t>
      </w:r>
      <w:r>
        <w:rPr>
          <w:rFonts w:ascii="仿宋_GB2312" w:eastAsia="仿宋_GB2312"/>
          <w:sz w:val="32"/>
          <w:szCs w:val="32"/>
        </w:rPr>
        <w:t>“</w:t>
      </w:r>
      <w:r>
        <w:rPr>
          <w:rFonts w:ascii="仿宋_GB2312" w:eastAsia="仿宋_GB2312" w:hint="eastAsia"/>
          <w:sz w:val="32"/>
          <w:szCs w:val="32"/>
        </w:rPr>
        <w:t>德法并举，刚柔相济</w:t>
      </w:r>
      <w:r>
        <w:rPr>
          <w:rFonts w:ascii="仿宋_GB2312" w:eastAsia="仿宋_GB2312"/>
          <w:sz w:val="32"/>
          <w:szCs w:val="32"/>
        </w:rPr>
        <w:t>”</w:t>
      </w:r>
      <w:r>
        <w:rPr>
          <w:rFonts w:ascii="仿宋_GB2312" w:eastAsia="仿宋_GB2312"/>
          <w:sz w:val="32"/>
          <w:szCs w:val="32"/>
        </w:rPr>
        <w:t>、</w:t>
      </w:r>
      <w:r>
        <w:rPr>
          <w:rFonts w:ascii="仿宋_GB2312" w:eastAsia="仿宋_GB2312" w:hint="eastAsia"/>
          <w:sz w:val="32"/>
          <w:szCs w:val="32"/>
        </w:rPr>
        <w:t>“重点突破，强化联动”等五项基本原则，对行业诚信建设体系进行谋划布局。</w:t>
      </w:r>
    </w:p>
    <w:p w:rsidR="007B5CA8" w:rsidRDefault="00260E6B">
      <w:pPr>
        <w:spacing w:line="560" w:lineRule="exact"/>
        <w:ind w:firstLineChars="200" w:firstLine="641"/>
        <w:rPr>
          <w:rFonts w:ascii="仿宋" w:eastAsia="仿宋" w:hAnsi="仿宋"/>
          <w:sz w:val="32"/>
          <w:szCs w:val="36"/>
        </w:rPr>
      </w:pPr>
      <w:r>
        <w:rPr>
          <w:rFonts w:ascii="华文楷体" w:eastAsia="华文楷体" w:hAnsi="华文楷体" w:hint="eastAsia"/>
          <w:b/>
          <w:sz w:val="32"/>
          <w:szCs w:val="36"/>
        </w:rPr>
        <w:t>六是规划六方面重点工作</w:t>
      </w:r>
      <w:r>
        <w:rPr>
          <w:rFonts w:ascii="仿宋_GB2312" w:eastAsia="仿宋_GB2312" w:hAnsi="仿宋_GB2312" w:cs="仿宋_GB2312" w:hint="eastAsia"/>
          <w:sz w:val="32"/>
          <w:szCs w:val="36"/>
        </w:rPr>
        <w:t>，</w:t>
      </w:r>
      <w:r>
        <w:rPr>
          <w:rFonts w:ascii="仿宋_GB2312" w:eastAsia="仿宋_GB2312" w:hint="eastAsia"/>
          <w:sz w:val="32"/>
          <w:szCs w:val="32"/>
        </w:rPr>
        <w:t>参考国务院《关于印发社会信用体系建设规划纲要（</w:t>
      </w:r>
      <w:r>
        <w:rPr>
          <w:rFonts w:ascii="仿宋_GB2312" w:eastAsia="仿宋_GB2312"/>
          <w:sz w:val="32"/>
          <w:szCs w:val="32"/>
        </w:rPr>
        <w:t>2014-2020）</w:t>
      </w:r>
      <w:r>
        <w:rPr>
          <w:rFonts w:ascii="仿宋_GB2312" w:eastAsia="仿宋_GB2312" w:hint="eastAsia"/>
          <w:sz w:val="32"/>
          <w:szCs w:val="32"/>
        </w:rPr>
        <w:t>的通知》（国发〔</w:t>
      </w:r>
      <w:r>
        <w:rPr>
          <w:rFonts w:ascii="仿宋_GB2312" w:eastAsia="仿宋_GB2312"/>
          <w:sz w:val="32"/>
          <w:szCs w:val="32"/>
        </w:rPr>
        <w:t>2014〕21号）</w:t>
      </w:r>
      <w:r>
        <w:rPr>
          <w:rFonts w:ascii="仿宋_GB2312" w:eastAsia="仿宋_GB2312" w:hint="eastAsia"/>
          <w:sz w:val="32"/>
          <w:szCs w:val="32"/>
        </w:rPr>
        <w:t>、国务院办公厅《关于加快推进社会信用体系建设构建以信用为基础的新型监管机制的指导意见》（国办发〔</w:t>
      </w:r>
      <w:r>
        <w:rPr>
          <w:rFonts w:ascii="仿宋_GB2312" w:eastAsia="仿宋_GB2312"/>
          <w:sz w:val="32"/>
          <w:szCs w:val="32"/>
        </w:rPr>
        <w:t>2019〕35号）</w:t>
      </w:r>
      <w:r>
        <w:rPr>
          <w:rFonts w:ascii="仿宋_GB2312" w:eastAsia="仿宋_GB2312" w:hint="eastAsia"/>
          <w:sz w:val="32"/>
          <w:szCs w:val="32"/>
        </w:rPr>
        <w:t>及中央办公厅</w:t>
      </w:r>
      <w:r w:rsidR="002D0F9F">
        <w:rPr>
          <w:rFonts w:ascii="仿宋_GB2312" w:eastAsia="仿宋_GB2312" w:hint="eastAsia"/>
          <w:sz w:val="32"/>
          <w:szCs w:val="32"/>
        </w:rPr>
        <w:t>、</w:t>
      </w:r>
      <w:r>
        <w:rPr>
          <w:rFonts w:ascii="仿宋_GB2312" w:eastAsia="仿宋_GB2312" w:hint="eastAsia"/>
          <w:sz w:val="32"/>
          <w:szCs w:val="32"/>
        </w:rPr>
        <w:t>国务院办公厅《关于进一步加强科研诚信建设的若干意见》等重要文件</w:t>
      </w:r>
      <w:r w:rsidR="002D0F9F">
        <w:rPr>
          <w:rFonts w:ascii="仿宋_GB2312" w:eastAsia="仿宋_GB2312" w:hint="eastAsia"/>
          <w:sz w:val="32"/>
          <w:szCs w:val="32"/>
        </w:rPr>
        <w:t>中</w:t>
      </w:r>
      <w:r>
        <w:rPr>
          <w:rFonts w:ascii="仿宋_GB2312" w:eastAsia="仿宋_GB2312" w:hint="eastAsia"/>
          <w:sz w:val="32"/>
          <w:szCs w:val="32"/>
        </w:rPr>
        <w:t>诚信建设</w:t>
      </w:r>
      <w:r w:rsidR="002D0F9F">
        <w:rPr>
          <w:rFonts w:ascii="仿宋_GB2312" w:eastAsia="仿宋_GB2312" w:hint="eastAsia"/>
          <w:sz w:val="32"/>
          <w:szCs w:val="32"/>
        </w:rPr>
        <w:t>的</w:t>
      </w:r>
      <w:r>
        <w:rPr>
          <w:rFonts w:ascii="仿宋_GB2312" w:eastAsia="仿宋_GB2312" w:hint="eastAsia"/>
          <w:sz w:val="32"/>
          <w:szCs w:val="32"/>
        </w:rPr>
        <w:t>具</w:t>
      </w:r>
      <w:r w:rsidR="002D0F9F">
        <w:rPr>
          <w:rFonts w:ascii="仿宋_GB2312" w:eastAsia="仿宋_GB2312" w:hint="eastAsia"/>
          <w:sz w:val="32"/>
          <w:szCs w:val="32"/>
        </w:rPr>
        <w:t>体</w:t>
      </w:r>
      <w:r>
        <w:rPr>
          <w:rFonts w:ascii="仿宋_GB2312" w:eastAsia="仿宋_GB2312" w:hint="eastAsia"/>
          <w:sz w:val="32"/>
          <w:szCs w:val="32"/>
        </w:rPr>
        <w:t>内容，结合行业诚信建设实际，提出从诚信标准建设、诚信教育和诚信文化建设、诚信信息采集和信息监控体系</w:t>
      </w:r>
      <w:r>
        <w:rPr>
          <w:rFonts w:ascii="仿宋_GB2312" w:eastAsia="仿宋_GB2312" w:hint="eastAsia"/>
          <w:sz w:val="32"/>
          <w:szCs w:val="32"/>
          <w:lang w:eastAsia="zh-Hans"/>
        </w:rPr>
        <w:t>建设</w:t>
      </w:r>
      <w:r>
        <w:rPr>
          <w:rFonts w:ascii="仿宋_GB2312" w:eastAsia="仿宋_GB2312" w:hint="eastAsia"/>
          <w:sz w:val="32"/>
          <w:szCs w:val="32"/>
        </w:rPr>
        <w:t>、诚信监管和评级评价制度建设、</w:t>
      </w:r>
      <w:r>
        <w:rPr>
          <w:rFonts w:ascii="仿宋_GB2312" w:eastAsia="仿宋_GB2312" w:hint="eastAsia"/>
          <w:sz w:val="32"/>
          <w:szCs w:val="32"/>
          <w:lang w:eastAsia="zh-Hans"/>
        </w:rPr>
        <w:t>守信激励和失信惩戒机制建设以及</w:t>
      </w:r>
      <w:r>
        <w:rPr>
          <w:rFonts w:ascii="仿宋_GB2312" w:eastAsia="仿宋_GB2312" w:hint="eastAsia"/>
          <w:sz w:val="32"/>
          <w:szCs w:val="32"/>
        </w:rPr>
        <w:t>组织保障等六个方面重点推进行业诚信建设。</w:t>
      </w:r>
    </w:p>
    <w:p w:rsidR="007B5CA8" w:rsidRDefault="00260E6B" w:rsidP="00217BAF">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t>三、起草过程</w:t>
      </w:r>
    </w:p>
    <w:p w:rsidR="007B5CA8" w:rsidRDefault="002D0F9F">
      <w:pPr>
        <w:spacing w:line="560" w:lineRule="exact"/>
        <w:ind w:firstLineChars="200" w:firstLine="640"/>
        <w:rPr>
          <w:rFonts w:ascii="仿宋_GB2312" w:eastAsia="仿宋_GB2312"/>
          <w:sz w:val="32"/>
          <w:szCs w:val="32"/>
        </w:rPr>
      </w:pPr>
      <w:r>
        <w:rPr>
          <w:rFonts w:ascii="仿宋_GB2312" w:eastAsia="仿宋_GB2312" w:hAnsi="Times New Roman" w:hint="eastAsia"/>
          <w:sz w:val="32"/>
        </w:rPr>
        <w:t>国办发30号文</w:t>
      </w:r>
      <w:r w:rsidR="00260E6B">
        <w:rPr>
          <w:rFonts w:ascii="仿宋_GB2312" w:eastAsia="仿宋_GB2312" w:hint="eastAsia"/>
          <w:sz w:val="32"/>
          <w:szCs w:val="32"/>
        </w:rPr>
        <w:t>公布后，中国注册会计师协会立即着手研究注册会计师行业诚信建设。我们陆续开展了以下工作：</w:t>
      </w:r>
      <w:r w:rsidR="00260E6B">
        <w:rPr>
          <w:rFonts w:ascii="楷体" w:eastAsia="楷体" w:hAnsi="楷体" w:hint="eastAsia"/>
          <w:b/>
          <w:sz w:val="32"/>
        </w:rPr>
        <w:t>一是做好基础研究工作。</w:t>
      </w:r>
      <w:r w:rsidR="00260E6B">
        <w:rPr>
          <w:rFonts w:ascii="仿宋_GB2312" w:eastAsia="仿宋_GB2312" w:hint="eastAsia"/>
          <w:sz w:val="32"/>
          <w:szCs w:val="32"/>
        </w:rPr>
        <w:t>积极开展基础理论研究，形成多篇研究报告，为起草行业诚信建设纲要奠定基础。</w:t>
      </w:r>
      <w:r w:rsidR="00260E6B">
        <w:rPr>
          <w:rFonts w:ascii="楷体" w:eastAsia="楷体" w:hAnsi="楷体" w:hint="eastAsia"/>
          <w:b/>
          <w:sz w:val="32"/>
        </w:rPr>
        <w:t>二是广泛开展调研。</w:t>
      </w:r>
      <w:r w:rsidR="00260E6B">
        <w:rPr>
          <w:rFonts w:ascii="仿宋_GB2312" w:eastAsia="仿宋_GB2312" w:hint="eastAsia"/>
          <w:sz w:val="32"/>
          <w:szCs w:val="32"/>
        </w:rPr>
        <w:t>发放注册会计师行业诚信建设调研问卷，并赴武汉市、杭州市和福州市等地走访调研，征求起草意见。</w:t>
      </w:r>
      <w:r w:rsidR="00260E6B">
        <w:rPr>
          <w:rFonts w:ascii="楷体" w:eastAsia="楷体" w:hAnsi="楷体" w:hint="eastAsia"/>
          <w:b/>
          <w:sz w:val="32"/>
        </w:rPr>
        <w:t>三是形成内部讨论稿。</w:t>
      </w:r>
      <w:r w:rsidR="00260E6B">
        <w:rPr>
          <w:rFonts w:ascii="仿宋_GB2312" w:eastAsia="仿宋_GB2312" w:hint="eastAsia"/>
          <w:sz w:val="32"/>
          <w:szCs w:val="32"/>
        </w:rPr>
        <w:t>借鉴国内外行业诚信建设和信用体系建设的成功经验，</w:t>
      </w:r>
      <w:r>
        <w:rPr>
          <w:rFonts w:ascii="仿宋_GB2312" w:eastAsia="仿宋_GB2312" w:hint="eastAsia"/>
          <w:sz w:val="32"/>
          <w:szCs w:val="32"/>
        </w:rPr>
        <w:t>结合前期</w:t>
      </w:r>
      <w:r w:rsidR="00260E6B">
        <w:rPr>
          <w:rFonts w:ascii="仿宋_GB2312" w:eastAsia="仿宋_GB2312" w:hint="eastAsia"/>
          <w:sz w:val="32"/>
          <w:szCs w:val="32"/>
        </w:rPr>
        <w:t>基础研究</w:t>
      </w:r>
      <w:r>
        <w:rPr>
          <w:rFonts w:ascii="仿宋_GB2312" w:eastAsia="仿宋_GB2312" w:hint="eastAsia"/>
          <w:sz w:val="32"/>
          <w:szCs w:val="32"/>
        </w:rPr>
        <w:t>和</w:t>
      </w:r>
      <w:r w:rsidR="00260E6B">
        <w:rPr>
          <w:rFonts w:ascii="仿宋_GB2312" w:eastAsia="仿宋_GB2312" w:hint="eastAsia"/>
          <w:sz w:val="32"/>
          <w:szCs w:val="32"/>
        </w:rPr>
        <w:t>问卷调研成果，从诚信标准建设、诚信标准执行、诚信监督管理等行业诚信建设闭环管理的各个环节，研究提出具体任务措施，拟订形成内部讨论</w:t>
      </w:r>
      <w:r w:rsidR="00260E6B">
        <w:rPr>
          <w:rFonts w:ascii="仿宋_GB2312" w:eastAsia="仿宋_GB2312" w:hint="eastAsia"/>
          <w:sz w:val="32"/>
          <w:szCs w:val="32"/>
        </w:rPr>
        <w:lastRenderedPageBreak/>
        <w:t>稿。</w:t>
      </w:r>
      <w:r w:rsidR="00260E6B">
        <w:rPr>
          <w:rFonts w:ascii="楷体" w:eastAsia="楷体" w:hAnsi="楷体" w:hint="eastAsia"/>
          <w:b/>
          <w:sz w:val="32"/>
        </w:rPr>
        <w:t>四是打磨完善。</w:t>
      </w:r>
      <w:r w:rsidR="00260E6B">
        <w:rPr>
          <w:rFonts w:ascii="仿宋_GB2312" w:eastAsia="仿宋_GB2312" w:hint="eastAsia"/>
          <w:sz w:val="32"/>
          <w:szCs w:val="32"/>
        </w:rPr>
        <w:t>组织有关部门负责人、专家和业内人士对内部讨论稿进一步完善。</w:t>
      </w:r>
      <w:r w:rsidR="00260E6B">
        <w:rPr>
          <w:rFonts w:ascii="楷体" w:eastAsia="楷体" w:hAnsi="楷体" w:hint="eastAsia"/>
          <w:b/>
          <w:sz w:val="32"/>
        </w:rPr>
        <w:t>五是形成征求意见稿。</w:t>
      </w:r>
      <w:r w:rsidR="00260E6B" w:rsidRPr="000016D2">
        <w:rPr>
          <w:rFonts w:ascii="仿宋_GB2312" w:eastAsia="仿宋_GB2312" w:hint="eastAsia"/>
          <w:sz w:val="32"/>
          <w:szCs w:val="32"/>
          <w:lang w:eastAsia="zh-Hans"/>
        </w:rPr>
        <w:t>根据部领导指示精神</w:t>
      </w:r>
      <w:r w:rsidR="00260E6B" w:rsidRPr="000016D2">
        <w:rPr>
          <w:rFonts w:ascii="仿宋_GB2312" w:eastAsia="仿宋_GB2312"/>
          <w:sz w:val="32"/>
          <w:szCs w:val="32"/>
          <w:lang w:eastAsia="zh-Hans"/>
        </w:rPr>
        <w:t>，</w:t>
      </w:r>
      <w:r w:rsidR="00260E6B">
        <w:rPr>
          <w:rFonts w:ascii="仿宋_GB2312" w:eastAsia="仿宋_GB2312" w:hint="eastAsia"/>
          <w:sz w:val="32"/>
          <w:szCs w:val="32"/>
          <w:lang w:eastAsia="zh-Hans"/>
        </w:rPr>
        <w:t>开展系统内部征求意见，</w:t>
      </w:r>
      <w:r w:rsidR="00260E6B">
        <w:rPr>
          <w:rFonts w:ascii="仿宋_GB2312" w:eastAsia="仿宋_GB2312" w:hint="eastAsia"/>
          <w:sz w:val="32"/>
          <w:szCs w:val="32"/>
        </w:rPr>
        <w:t>广泛听取</w:t>
      </w:r>
      <w:r w:rsidR="00260E6B">
        <w:rPr>
          <w:rFonts w:ascii="仿宋_GB2312" w:eastAsia="仿宋_GB2312" w:hint="eastAsia"/>
          <w:sz w:val="32"/>
          <w:szCs w:val="32"/>
          <w:lang w:eastAsia="zh-Hans"/>
        </w:rPr>
        <w:t>地方财政部门、地方</w:t>
      </w:r>
      <w:r w:rsidR="00260E6B">
        <w:rPr>
          <w:rFonts w:ascii="仿宋_GB2312" w:eastAsia="仿宋_GB2312" w:hint="eastAsia"/>
          <w:sz w:val="32"/>
          <w:szCs w:val="32"/>
        </w:rPr>
        <w:t>注册会计师协会和</w:t>
      </w:r>
      <w:r w:rsidR="00260E6B">
        <w:rPr>
          <w:rFonts w:ascii="仿宋_GB2312" w:eastAsia="仿宋_GB2312" w:hint="eastAsia"/>
          <w:sz w:val="32"/>
          <w:szCs w:val="32"/>
          <w:lang w:eastAsia="zh-Hans"/>
        </w:rPr>
        <w:t>部分会计师</w:t>
      </w:r>
      <w:r w:rsidR="00260E6B">
        <w:rPr>
          <w:rFonts w:ascii="仿宋_GB2312" w:eastAsia="仿宋_GB2312" w:hint="eastAsia"/>
          <w:sz w:val="32"/>
          <w:szCs w:val="32"/>
        </w:rPr>
        <w:t>事务所意见，</w:t>
      </w:r>
      <w:r w:rsidR="00260E6B">
        <w:rPr>
          <w:rFonts w:ascii="仿宋_GB2312" w:eastAsia="仿宋_GB2312" w:hint="eastAsia"/>
          <w:sz w:val="32"/>
          <w:szCs w:val="32"/>
          <w:lang w:eastAsia="zh-Hans"/>
        </w:rPr>
        <w:t>并在上述工作基础上</w:t>
      </w:r>
      <w:r w:rsidR="00260E6B">
        <w:rPr>
          <w:rFonts w:ascii="仿宋_GB2312" w:eastAsia="仿宋_GB2312"/>
          <w:sz w:val="32"/>
          <w:szCs w:val="32"/>
          <w:lang w:eastAsia="zh-Hans"/>
        </w:rPr>
        <w:t>，</w:t>
      </w:r>
      <w:r w:rsidR="00260E6B">
        <w:rPr>
          <w:rFonts w:ascii="仿宋_GB2312" w:eastAsia="仿宋_GB2312" w:hint="eastAsia"/>
          <w:sz w:val="32"/>
          <w:szCs w:val="32"/>
        </w:rPr>
        <w:t>形成</w:t>
      </w:r>
      <w:r w:rsidR="00260E6B">
        <w:rPr>
          <w:rFonts w:ascii="仿宋_GB2312" w:eastAsia="仿宋_GB2312" w:hint="eastAsia"/>
          <w:sz w:val="32"/>
          <w:szCs w:val="32"/>
          <w:lang w:eastAsia="zh-Hans"/>
        </w:rPr>
        <w:t>面向社会征求意见的</w:t>
      </w:r>
      <w:r w:rsidR="00260E6B">
        <w:rPr>
          <w:rFonts w:ascii="仿宋_GB2312" w:eastAsia="仿宋_GB2312" w:hint="eastAsia"/>
          <w:sz w:val="32"/>
          <w:szCs w:val="32"/>
        </w:rPr>
        <w:t>《纲要（征求意见稿）》。</w:t>
      </w:r>
    </w:p>
    <w:p w:rsidR="007B5CA8" w:rsidRDefault="00260E6B" w:rsidP="00217BAF">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rPr>
        <w:t>四、主要内容</w:t>
      </w: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《纲要（征求意见稿）》</w:t>
      </w:r>
      <w:r>
        <w:rPr>
          <w:rFonts w:ascii="Times New Roman" w:eastAsia="仿宋_GB2312" w:hAnsi="Times New Roman" w:hint="eastAsia"/>
          <w:sz w:val="32"/>
          <w:lang w:eastAsia="zh-Hans"/>
        </w:rPr>
        <w:t>分为八个部分</w:t>
      </w:r>
      <w:r w:rsidR="002D0F9F">
        <w:rPr>
          <w:rFonts w:ascii="Times New Roman" w:eastAsia="仿宋_GB2312" w:hAnsi="Times New Roman" w:hint="eastAsia"/>
          <w:sz w:val="32"/>
        </w:rPr>
        <w:t>，</w:t>
      </w:r>
      <w:r>
        <w:rPr>
          <w:rFonts w:ascii="Times New Roman" w:eastAsia="仿宋_GB2312" w:hAnsi="Times New Roman" w:hint="eastAsia"/>
          <w:sz w:val="32"/>
          <w:lang w:eastAsia="zh-Hans"/>
        </w:rPr>
        <w:t>共十七条</w:t>
      </w:r>
      <w:r>
        <w:rPr>
          <w:rFonts w:ascii="Times New Roman" w:eastAsia="仿宋_GB2312" w:hAnsi="Times New Roman" w:hint="eastAsia"/>
          <w:sz w:val="32"/>
        </w:rPr>
        <w:t>，主要包括以下内容：</w:t>
      </w:r>
    </w:p>
    <w:p w:rsidR="007B5CA8" w:rsidRDefault="00260E6B" w:rsidP="00217BAF">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szCs w:val="32"/>
        </w:rPr>
        <w:t>第一部分“充分认识加强注册会计师行业诚信建设的重要意义”，</w:t>
      </w:r>
      <w:r>
        <w:rPr>
          <w:rFonts w:ascii="Times New Roman" w:eastAsia="仿宋_GB2312" w:hAnsi="Times New Roman" w:cs="Times New Roman"/>
          <w:kern w:val="2"/>
          <w:sz w:val="32"/>
          <w:szCs w:val="22"/>
        </w:rPr>
        <w:t>从</w:t>
      </w:r>
      <w:r>
        <w:rPr>
          <w:rFonts w:ascii="仿宋_GB2312" w:eastAsia="仿宋_GB2312" w:hint="eastAsia"/>
          <w:sz w:val="32"/>
          <w:szCs w:val="32"/>
        </w:rPr>
        <w:t>加强行业诚信建设，有利于行业</w:t>
      </w:r>
      <w:r w:rsidR="00217BAF">
        <w:rPr>
          <w:rFonts w:ascii="仿宋_GB2312" w:eastAsia="仿宋_GB2312" w:hint="eastAsia"/>
          <w:sz w:val="32"/>
          <w:szCs w:val="32"/>
        </w:rPr>
        <w:t>全面</w:t>
      </w:r>
      <w:proofErr w:type="gramStart"/>
      <w:r w:rsidR="00217BAF">
        <w:rPr>
          <w:rFonts w:ascii="仿宋_GB2312" w:eastAsia="仿宋_GB2312" w:hint="eastAsia"/>
          <w:sz w:val="32"/>
          <w:szCs w:val="32"/>
        </w:rPr>
        <w:t>践行</w:t>
      </w:r>
      <w:proofErr w:type="gramEnd"/>
      <w:r w:rsidR="00217BAF">
        <w:rPr>
          <w:rFonts w:ascii="仿宋_GB2312" w:eastAsia="仿宋_GB2312" w:hint="eastAsia"/>
          <w:sz w:val="32"/>
          <w:szCs w:val="32"/>
        </w:rPr>
        <w:t>习近平新时代中国特色社会主义思想、</w:t>
      </w:r>
      <w:r>
        <w:rPr>
          <w:rFonts w:ascii="仿宋_GB2312" w:eastAsia="仿宋_GB2312" w:hint="eastAsia"/>
          <w:sz w:val="32"/>
          <w:szCs w:val="32"/>
        </w:rPr>
        <w:t>更好发挥审计</w:t>
      </w:r>
      <w:proofErr w:type="gramStart"/>
      <w:r>
        <w:rPr>
          <w:rFonts w:ascii="仿宋_GB2312" w:eastAsia="仿宋_GB2312" w:hint="eastAsia"/>
          <w:sz w:val="32"/>
          <w:szCs w:val="32"/>
        </w:rPr>
        <w:t>鉴证</w:t>
      </w:r>
      <w:proofErr w:type="gramEnd"/>
      <w:r>
        <w:rPr>
          <w:rFonts w:ascii="仿宋_GB2312" w:eastAsia="仿宋_GB2312" w:hint="eastAsia"/>
          <w:sz w:val="32"/>
          <w:szCs w:val="32"/>
        </w:rPr>
        <w:t>作用、培育和</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社会主义核心价值观等方面，深刻认识行业诚信建设的重要意义。</w:t>
      </w:r>
    </w:p>
    <w:p w:rsidR="007B5CA8" w:rsidRDefault="00260E6B">
      <w:pPr>
        <w:pStyle w:val="pdoc-A"/>
        <w:widowControl w:val="0"/>
        <w:spacing w:line="560" w:lineRule="exact"/>
        <w:ind w:firstLineChars="200" w:firstLine="643"/>
        <w:jc w:val="both"/>
        <w:rPr>
          <w:rFonts w:ascii="楷体" w:eastAsia="楷体" w:hAnsi="楷体"/>
          <w:b/>
          <w:sz w:val="32"/>
          <w:szCs w:val="32"/>
        </w:rPr>
      </w:pPr>
      <w:r>
        <w:rPr>
          <w:rFonts w:ascii="楷体" w:eastAsia="楷体" w:hAnsi="楷体"/>
          <w:b/>
          <w:sz w:val="32"/>
          <w:szCs w:val="32"/>
        </w:rPr>
        <w:t>第二部分“</w:t>
      </w:r>
      <w:r>
        <w:rPr>
          <w:rFonts w:ascii="楷体" w:eastAsia="楷体" w:hAnsi="楷体" w:hint="eastAsia"/>
          <w:b/>
          <w:sz w:val="32"/>
          <w:szCs w:val="32"/>
        </w:rPr>
        <w:t>行业诚信建设</w:t>
      </w:r>
      <w:r>
        <w:rPr>
          <w:rFonts w:ascii="楷体" w:eastAsia="楷体" w:hAnsi="楷体" w:hint="eastAsia"/>
          <w:b/>
          <w:sz w:val="32"/>
          <w:szCs w:val="32"/>
          <w:lang w:eastAsia="zh-Hans"/>
        </w:rPr>
        <w:t>的指导思想和基本原则</w:t>
      </w:r>
      <w:r>
        <w:rPr>
          <w:rFonts w:ascii="楷体" w:eastAsia="楷体" w:hAnsi="楷体"/>
          <w:b/>
          <w:sz w:val="32"/>
          <w:szCs w:val="32"/>
        </w:rPr>
        <w:t>”，共</w:t>
      </w:r>
      <w:r>
        <w:rPr>
          <w:rFonts w:ascii="楷体" w:eastAsia="楷体" w:hAnsi="楷体" w:hint="eastAsia"/>
          <w:b/>
          <w:sz w:val="32"/>
          <w:szCs w:val="32"/>
        </w:rPr>
        <w:t>两</w:t>
      </w:r>
      <w:r>
        <w:rPr>
          <w:rFonts w:ascii="楷体" w:eastAsia="楷体" w:hAnsi="楷体"/>
          <w:b/>
          <w:sz w:val="32"/>
          <w:szCs w:val="32"/>
        </w:rPr>
        <w:t>条，</w:t>
      </w:r>
      <w:r>
        <w:rPr>
          <w:rFonts w:ascii="Times New Roman" w:eastAsia="仿宋_GB2312" w:hAnsi="Times New Roman" w:cs="Times New Roman" w:hint="eastAsia"/>
          <w:kern w:val="2"/>
          <w:sz w:val="32"/>
          <w:szCs w:val="22"/>
        </w:rPr>
        <w:t>提出</w:t>
      </w:r>
      <w:r>
        <w:rPr>
          <w:rFonts w:ascii="Times New Roman" w:eastAsia="仿宋_GB2312" w:hAnsi="Times New Roman" w:cs="Times New Roman"/>
          <w:kern w:val="2"/>
          <w:sz w:val="32"/>
          <w:szCs w:val="22"/>
        </w:rPr>
        <w:t>了行业诚信建设的指导思想</w:t>
      </w:r>
      <w:r>
        <w:rPr>
          <w:rFonts w:ascii="Times New Roman" w:eastAsia="仿宋_GB2312" w:hAnsi="Times New Roman" w:cs="Times New Roman" w:hint="eastAsia"/>
          <w:kern w:val="2"/>
          <w:sz w:val="32"/>
          <w:szCs w:val="22"/>
        </w:rPr>
        <w:t>和</w:t>
      </w:r>
      <w:r>
        <w:rPr>
          <w:rFonts w:ascii="仿宋" w:eastAsia="仿宋" w:hAnsi="仿宋" w:hint="eastAsia"/>
          <w:sz w:val="32"/>
          <w:szCs w:val="36"/>
        </w:rPr>
        <w:t>基本原则</w:t>
      </w:r>
      <w:r>
        <w:rPr>
          <w:rFonts w:ascii="Times New Roman" w:eastAsia="仿宋_GB2312" w:hAnsi="Times New Roman" w:cs="Times New Roman"/>
          <w:kern w:val="2"/>
          <w:sz w:val="32"/>
          <w:szCs w:val="22"/>
        </w:rPr>
        <w:t>。</w:t>
      </w:r>
    </w:p>
    <w:p w:rsidR="007B5CA8" w:rsidRDefault="00260E6B">
      <w:pPr>
        <w:spacing w:line="560" w:lineRule="exact"/>
        <w:ind w:firstLineChars="200" w:firstLine="643"/>
        <w:rPr>
          <w:rFonts w:ascii="Times New Roman" w:eastAsia="仿宋_GB2312" w:hAnsi="Times New Roman"/>
          <w:sz w:val="32"/>
        </w:rPr>
      </w:pPr>
      <w:r>
        <w:rPr>
          <w:rFonts w:ascii="楷体" w:eastAsia="楷体" w:hAnsi="楷体" w:cs="微软雅黑" w:hint="eastAsia"/>
          <w:b/>
          <w:kern w:val="0"/>
          <w:sz w:val="32"/>
          <w:szCs w:val="32"/>
        </w:rPr>
        <w:t>第三部分“</w:t>
      </w:r>
      <w:r w:rsidRPr="000016D2">
        <w:rPr>
          <w:rFonts w:ascii="楷体" w:eastAsia="楷体" w:hAnsi="楷体" w:cs="微软雅黑" w:hint="eastAsia"/>
          <w:b/>
          <w:kern w:val="0"/>
          <w:sz w:val="32"/>
          <w:szCs w:val="32"/>
        </w:rPr>
        <w:t>以健全</w:t>
      </w:r>
      <w:r w:rsidR="002D0F9F">
        <w:rPr>
          <w:rFonts w:ascii="楷体" w:eastAsia="楷体" w:hAnsi="楷体" w:cs="微软雅黑" w:hint="eastAsia"/>
          <w:b/>
          <w:kern w:val="0"/>
          <w:sz w:val="32"/>
          <w:szCs w:val="32"/>
        </w:rPr>
        <w:t>规范规则</w:t>
      </w:r>
      <w:r w:rsidRPr="000016D2">
        <w:rPr>
          <w:rFonts w:ascii="楷体" w:eastAsia="楷体" w:hAnsi="楷体" w:cs="微软雅黑" w:hint="eastAsia"/>
          <w:b/>
          <w:kern w:val="0"/>
          <w:sz w:val="32"/>
          <w:szCs w:val="32"/>
        </w:rPr>
        <w:t>为基础，持续完善诚信标准建设</w:t>
      </w:r>
      <w:r>
        <w:rPr>
          <w:rFonts w:ascii="楷体" w:eastAsia="楷体" w:hAnsi="楷体" w:hint="eastAsia"/>
          <w:b/>
          <w:sz w:val="32"/>
        </w:rPr>
        <w:t>”，共两条，</w:t>
      </w:r>
      <w:r>
        <w:rPr>
          <w:rFonts w:ascii="仿宋_GB2312" w:eastAsia="仿宋_GB2312" w:hint="eastAsia"/>
          <w:sz w:val="32"/>
          <w:szCs w:val="32"/>
        </w:rPr>
        <w:t>从持续完善职业道德</w:t>
      </w:r>
      <w:r w:rsidR="004410E4">
        <w:rPr>
          <w:rFonts w:ascii="仿宋_GB2312" w:eastAsia="仿宋_GB2312" w:hint="eastAsia"/>
          <w:sz w:val="32"/>
          <w:szCs w:val="32"/>
        </w:rPr>
        <w:t>规范</w:t>
      </w:r>
      <w:r>
        <w:rPr>
          <w:rFonts w:ascii="仿宋_GB2312" w:eastAsia="仿宋_GB2312" w:hint="eastAsia"/>
          <w:sz w:val="32"/>
          <w:szCs w:val="32"/>
        </w:rPr>
        <w:t>和持续完善执业准则规则等两个方面提出具体措施。</w:t>
      </w:r>
    </w:p>
    <w:p w:rsidR="007B5CA8" w:rsidRDefault="00260E6B">
      <w:pPr>
        <w:spacing w:line="560" w:lineRule="exact"/>
        <w:ind w:firstLineChars="200" w:firstLine="643"/>
        <w:rPr>
          <w:rFonts w:ascii="楷体" w:eastAsia="楷体" w:hAnsi="楷体"/>
          <w:b/>
          <w:sz w:val="32"/>
        </w:rPr>
      </w:pPr>
      <w:r>
        <w:rPr>
          <w:rFonts w:ascii="楷体" w:eastAsia="楷体" w:hAnsi="楷体" w:hint="eastAsia"/>
          <w:b/>
          <w:sz w:val="32"/>
        </w:rPr>
        <w:t>第四部分“</w:t>
      </w:r>
      <w:r w:rsidRPr="000016D2">
        <w:rPr>
          <w:rFonts w:ascii="楷体" w:eastAsia="楷体" w:hAnsi="楷体" w:cs="微软雅黑" w:hint="eastAsia"/>
          <w:b/>
          <w:kern w:val="0"/>
          <w:sz w:val="32"/>
          <w:szCs w:val="32"/>
        </w:rPr>
        <w:t>以弘扬诚信美德为导向，推动诚信教育与诚信文化建设</w:t>
      </w:r>
      <w:r>
        <w:rPr>
          <w:rFonts w:ascii="楷体" w:eastAsia="楷体" w:hAnsi="楷体" w:hint="eastAsia"/>
          <w:b/>
          <w:sz w:val="32"/>
        </w:rPr>
        <w:t>”，共两条，</w:t>
      </w:r>
      <w:r>
        <w:rPr>
          <w:rFonts w:ascii="仿宋_GB2312" w:eastAsia="仿宋_GB2312" w:hint="eastAsia"/>
          <w:sz w:val="32"/>
          <w:szCs w:val="32"/>
        </w:rPr>
        <w:t>从全方位开展诚信教育和</w:t>
      </w:r>
      <w:r>
        <w:rPr>
          <w:rFonts w:ascii="仿宋_GB2312" w:eastAsia="仿宋_GB2312" w:hint="eastAsia"/>
          <w:sz w:val="32"/>
          <w:szCs w:val="32"/>
          <w:lang w:eastAsia="zh-Hans"/>
        </w:rPr>
        <w:t>大力</w:t>
      </w:r>
      <w:r>
        <w:rPr>
          <w:rFonts w:ascii="仿宋_GB2312" w:eastAsia="仿宋_GB2312" w:hint="eastAsia"/>
          <w:sz w:val="32"/>
          <w:szCs w:val="32"/>
        </w:rPr>
        <w:t>营造诚信文化氛围</w:t>
      </w:r>
      <w:r>
        <w:rPr>
          <w:rFonts w:ascii="仿宋_GB2312" w:eastAsia="仿宋_GB2312"/>
          <w:sz w:val="32"/>
          <w:szCs w:val="32"/>
        </w:rPr>
        <w:t>等两个方面，</w:t>
      </w:r>
      <w:r>
        <w:rPr>
          <w:rFonts w:ascii="仿宋_GB2312" w:eastAsia="仿宋_GB2312" w:hint="eastAsia"/>
          <w:sz w:val="32"/>
          <w:szCs w:val="32"/>
        </w:rPr>
        <w:t>从</w:t>
      </w:r>
      <w:r w:rsidRPr="00A23E26">
        <w:rPr>
          <w:rFonts w:ascii="仿宋_GB2312" w:eastAsia="仿宋_GB2312" w:hint="eastAsia"/>
          <w:sz w:val="32"/>
          <w:szCs w:val="32"/>
        </w:rPr>
        <w:t>诚信教育顶层设计</w:t>
      </w:r>
      <w:r w:rsidRPr="00A23E26">
        <w:rPr>
          <w:rFonts w:ascii="仿宋_GB2312" w:eastAsia="仿宋_GB2312"/>
          <w:sz w:val="32"/>
          <w:szCs w:val="32"/>
        </w:rPr>
        <w:t>、</w:t>
      </w:r>
      <w:r w:rsidRPr="00A23E26">
        <w:rPr>
          <w:rFonts w:ascii="仿宋_GB2312" w:eastAsia="仿宋_GB2312" w:hint="eastAsia"/>
          <w:sz w:val="32"/>
          <w:szCs w:val="32"/>
        </w:rPr>
        <w:t>诚信初始教育</w:t>
      </w:r>
      <w:r w:rsidRPr="00A23E26">
        <w:rPr>
          <w:rFonts w:ascii="仿宋_GB2312" w:eastAsia="仿宋_GB2312"/>
          <w:sz w:val="32"/>
          <w:szCs w:val="32"/>
        </w:rPr>
        <w:t>、</w:t>
      </w:r>
      <w:r w:rsidRPr="00A23E26">
        <w:rPr>
          <w:rFonts w:ascii="仿宋_GB2312" w:eastAsia="仿宋_GB2312" w:hint="eastAsia"/>
          <w:sz w:val="32"/>
          <w:szCs w:val="32"/>
        </w:rPr>
        <w:t>诚信日常教育</w:t>
      </w:r>
      <w:r w:rsidRPr="00A23E26">
        <w:rPr>
          <w:rFonts w:ascii="仿宋_GB2312" w:eastAsia="仿宋_GB2312"/>
          <w:sz w:val="32"/>
          <w:szCs w:val="32"/>
        </w:rPr>
        <w:t>、</w:t>
      </w:r>
      <w:r w:rsidRPr="00A23E26">
        <w:rPr>
          <w:rFonts w:ascii="仿宋_GB2312" w:eastAsia="仿宋_GB2312" w:hint="eastAsia"/>
          <w:sz w:val="32"/>
          <w:szCs w:val="32"/>
        </w:rPr>
        <w:t>诚信警示教育</w:t>
      </w:r>
      <w:r w:rsidR="00A23E26" w:rsidRPr="00A23E26">
        <w:rPr>
          <w:rFonts w:ascii="仿宋_GB2312" w:eastAsia="仿宋_GB2312" w:hint="eastAsia"/>
          <w:sz w:val="32"/>
          <w:szCs w:val="32"/>
        </w:rPr>
        <w:t>、诚信教育主体责任和诚信文化平台建设</w:t>
      </w:r>
      <w:r w:rsidR="00DA3834" w:rsidRPr="00A23E26">
        <w:rPr>
          <w:rFonts w:ascii="仿宋_GB2312" w:eastAsia="仿宋_GB2312"/>
          <w:sz w:val="32"/>
          <w:szCs w:val="32"/>
        </w:rPr>
        <w:t>、</w:t>
      </w:r>
      <w:r w:rsidRPr="00A23E26">
        <w:rPr>
          <w:rFonts w:ascii="仿宋_GB2312" w:eastAsia="仿宋_GB2312" w:hint="eastAsia"/>
          <w:sz w:val="32"/>
          <w:szCs w:val="32"/>
        </w:rPr>
        <w:t>诚信文化内容建设</w:t>
      </w:r>
      <w:r w:rsidR="00DA3834" w:rsidRPr="00A23E26">
        <w:rPr>
          <w:rFonts w:ascii="仿宋_GB2312" w:eastAsia="仿宋_GB2312" w:hint="eastAsia"/>
          <w:sz w:val="32"/>
          <w:szCs w:val="32"/>
        </w:rPr>
        <w:t>、</w:t>
      </w:r>
      <w:bookmarkStart w:id="0" w:name="_GoBack"/>
      <w:bookmarkEnd w:id="0"/>
      <w:r w:rsidRPr="00A23E26">
        <w:rPr>
          <w:rFonts w:ascii="仿宋_GB2312" w:eastAsia="仿宋_GB2312" w:hint="eastAsia"/>
          <w:sz w:val="32"/>
          <w:szCs w:val="32"/>
        </w:rPr>
        <w:t>诚信文</w:t>
      </w:r>
      <w:r>
        <w:rPr>
          <w:rFonts w:ascii="仿宋_GB2312" w:eastAsia="仿宋_GB2312" w:hint="eastAsia"/>
          <w:sz w:val="32"/>
          <w:szCs w:val="32"/>
        </w:rPr>
        <w:t>化形式创新</w:t>
      </w:r>
      <w:r>
        <w:rPr>
          <w:rFonts w:ascii="仿宋_GB2312" w:eastAsia="仿宋_GB2312"/>
          <w:sz w:val="32"/>
          <w:szCs w:val="32"/>
        </w:rPr>
        <w:t>、</w:t>
      </w:r>
      <w:r>
        <w:rPr>
          <w:rFonts w:ascii="仿宋_GB2312" w:eastAsia="仿宋_GB2312" w:hint="eastAsia"/>
          <w:sz w:val="32"/>
          <w:szCs w:val="32"/>
        </w:rPr>
        <w:lastRenderedPageBreak/>
        <w:t>诚信文化传播渠道拓宽</w:t>
      </w:r>
      <w:r>
        <w:rPr>
          <w:rFonts w:ascii="仿宋_GB2312" w:eastAsia="仿宋_GB2312"/>
          <w:sz w:val="32"/>
          <w:szCs w:val="32"/>
        </w:rPr>
        <w:t>、</w:t>
      </w:r>
      <w:r>
        <w:rPr>
          <w:rFonts w:ascii="仿宋_GB2312" w:eastAsia="仿宋_GB2312" w:hint="eastAsia"/>
          <w:sz w:val="32"/>
          <w:szCs w:val="32"/>
        </w:rPr>
        <w:t>诚信</w:t>
      </w:r>
      <w:r>
        <w:rPr>
          <w:rFonts w:ascii="仿宋_GB2312" w:eastAsia="仿宋_GB2312" w:hint="eastAsia"/>
          <w:sz w:val="32"/>
          <w:szCs w:val="32"/>
          <w:lang w:eastAsia="zh-Hans"/>
        </w:rPr>
        <w:t>文化机制建设</w:t>
      </w:r>
      <w:r>
        <w:rPr>
          <w:rFonts w:ascii="仿宋_GB2312" w:eastAsia="仿宋_GB2312" w:hint="eastAsia"/>
          <w:sz w:val="32"/>
          <w:szCs w:val="32"/>
        </w:rPr>
        <w:t>等环节提出具体措施。</w:t>
      </w:r>
    </w:p>
    <w:p w:rsidR="007B5CA8" w:rsidRDefault="00260E6B">
      <w:pPr>
        <w:spacing w:line="560" w:lineRule="exact"/>
        <w:ind w:firstLineChars="200" w:firstLine="643"/>
        <w:rPr>
          <w:rFonts w:ascii="仿宋_GB2312" w:eastAsia="仿宋_GB2312"/>
          <w:sz w:val="32"/>
          <w:szCs w:val="32"/>
        </w:rPr>
      </w:pPr>
      <w:r>
        <w:rPr>
          <w:rFonts w:ascii="楷体" w:eastAsia="楷体" w:hAnsi="楷体" w:hint="eastAsia"/>
          <w:b/>
          <w:sz w:val="32"/>
        </w:rPr>
        <w:t>第五部分“</w:t>
      </w:r>
      <w:r w:rsidRPr="000016D2">
        <w:rPr>
          <w:rFonts w:ascii="楷体" w:eastAsia="楷体" w:hAnsi="楷体" w:cs="微软雅黑" w:hint="eastAsia"/>
          <w:b/>
          <w:kern w:val="0"/>
          <w:sz w:val="32"/>
          <w:szCs w:val="32"/>
        </w:rPr>
        <w:t>以平台建设为抓手，持续完善诚信信息采集和信息监控体系</w:t>
      </w:r>
      <w:r>
        <w:rPr>
          <w:rFonts w:ascii="楷体" w:eastAsia="楷体" w:hAnsi="楷体" w:hint="eastAsia"/>
          <w:b/>
          <w:sz w:val="32"/>
        </w:rPr>
        <w:t>”，共</w:t>
      </w:r>
      <w:r>
        <w:rPr>
          <w:rFonts w:ascii="楷体" w:eastAsia="楷体" w:hAnsi="楷体" w:hint="eastAsia"/>
          <w:b/>
          <w:sz w:val="32"/>
          <w:lang w:eastAsia="zh-Hans"/>
        </w:rPr>
        <w:t>两</w:t>
      </w:r>
      <w:r>
        <w:rPr>
          <w:rFonts w:ascii="楷体" w:eastAsia="楷体" w:hAnsi="楷体" w:hint="eastAsia"/>
          <w:b/>
          <w:sz w:val="32"/>
        </w:rPr>
        <w:t>条，</w:t>
      </w:r>
      <w:r>
        <w:rPr>
          <w:rFonts w:ascii="仿宋_GB2312" w:eastAsia="仿宋_GB2312" w:hint="eastAsia"/>
          <w:sz w:val="32"/>
          <w:szCs w:val="32"/>
        </w:rPr>
        <w:t>从持续</w:t>
      </w:r>
      <w:r w:rsidR="009C7448">
        <w:rPr>
          <w:rFonts w:ascii="仿宋_GB2312" w:eastAsia="仿宋_GB2312" w:hint="eastAsia"/>
          <w:sz w:val="32"/>
          <w:szCs w:val="32"/>
        </w:rPr>
        <w:t>修订</w:t>
      </w:r>
      <w:r>
        <w:rPr>
          <w:rFonts w:ascii="仿宋_GB2312" w:eastAsia="仿宋_GB2312" w:hint="eastAsia"/>
          <w:sz w:val="32"/>
          <w:szCs w:val="32"/>
        </w:rPr>
        <w:t>完善诚信信息采集和披露管理制度、全面采集和监控行业诚信信息等</w:t>
      </w:r>
      <w:r>
        <w:rPr>
          <w:rFonts w:ascii="仿宋_GB2312" w:eastAsia="仿宋_GB2312" w:hint="eastAsia"/>
          <w:sz w:val="32"/>
          <w:szCs w:val="32"/>
          <w:lang w:eastAsia="zh-Hans"/>
        </w:rPr>
        <w:t>两</w:t>
      </w:r>
      <w:r>
        <w:rPr>
          <w:rFonts w:ascii="仿宋_GB2312" w:eastAsia="仿宋_GB2312" w:hint="eastAsia"/>
          <w:sz w:val="32"/>
          <w:szCs w:val="32"/>
        </w:rPr>
        <w:t>个方面提出具体措施。</w:t>
      </w:r>
    </w:p>
    <w:p w:rsidR="007B5CA8" w:rsidRDefault="00260E6B">
      <w:pPr>
        <w:spacing w:line="560" w:lineRule="exact"/>
        <w:ind w:firstLineChars="200" w:firstLine="643"/>
        <w:rPr>
          <w:rFonts w:ascii="Times New Roman" w:eastAsia="仿宋_GB2312" w:hAnsi="Times New Roman" w:cs="微软雅黑"/>
          <w:kern w:val="0"/>
          <w:sz w:val="32"/>
          <w:szCs w:val="26"/>
        </w:rPr>
      </w:pPr>
      <w:r>
        <w:rPr>
          <w:rFonts w:ascii="楷体" w:eastAsia="楷体" w:hAnsi="楷体" w:hint="eastAsia"/>
          <w:b/>
          <w:sz w:val="32"/>
        </w:rPr>
        <w:t>第六部分“</w:t>
      </w:r>
      <w:r w:rsidRPr="000016D2">
        <w:rPr>
          <w:rFonts w:ascii="楷体" w:eastAsia="楷体" w:hAnsi="楷体" w:cs="微软雅黑" w:hint="eastAsia"/>
          <w:b/>
          <w:kern w:val="0"/>
          <w:sz w:val="32"/>
          <w:szCs w:val="32"/>
        </w:rPr>
        <w:t>以加强诚信监管为着力点，健全诚信监管和评级评价制度</w:t>
      </w:r>
      <w:r>
        <w:rPr>
          <w:rFonts w:ascii="楷体" w:eastAsia="楷体" w:hAnsi="楷体" w:hint="eastAsia"/>
          <w:b/>
          <w:sz w:val="32"/>
        </w:rPr>
        <w:t>”，共三条，</w:t>
      </w:r>
      <w:r>
        <w:rPr>
          <w:rFonts w:ascii="仿宋_GB2312" w:eastAsia="仿宋_GB2312" w:hint="eastAsia"/>
          <w:sz w:val="32"/>
          <w:szCs w:val="32"/>
        </w:rPr>
        <w:t>从从严从实开展诚信监管</w:t>
      </w:r>
      <w:r>
        <w:rPr>
          <w:rFonts w:ascii="仿宋_GB2312" w:eastAsia="仿宋_GB2312" w:hint="eastAsia"/>
          <w:sz w:val="32"/>
          <w:szCs w:val="32"/>
          <w:lang w:eastAsia="zh-Hans"/>
        </w:rPr>
        <w:t>、</w:t>
      </w:r>
      <w:r>
        <w:rPr>
          <w:rFonts w:ascii="仿宋_GB2312" w:eastAsia="仿宋_GB2312" w:hint="eastAsia"/>
          <w:sz w:val="32"/>
          <w:szCs w:val="32"/>
        </w:rPr>
        <w:t>推动开展行业诚信情况评级评价</w:t>
      </w:r>
      <w:r>
        <w:rPr>
          <w:rFonts w:ascii="仿宋_GB2312" w:eastAsia="仿宋_GB2312" w:hint="eastAsia"/>
          <w:sz w:val="32"/>
          <w:szCs w:val="32"/>
          <w:lang w:eastAsia="zh-Hans"/>
        </w:rPr>
        <w:t>和</w:t>
      </w:r>
      <w:r>
        <w:rPr>
          <w:rFonts w:ascii="仿宋_GB2312" w:eastAsia="仿宋_GB2312" w:hint="eastAsia"/>
          <w:sz w:val="32"/>
          <w:szCs w:val="32"/>
        </w:rPr>
        <w:t>推动会计师事务所夯实诚信建设基础等三个方面</w:t>
      </w:r>
      <w:r w:rsidR="002D0F9F">
        <w:rPr>
          <w:rFonts w:ascii="仿宋_GB2312" w:eastAsia="仿宋_GB2312" w:hint="eastAsia"/>
          <w:sz w:val="32"/>
          <w:szCs w:val="32"/>
        </w:rPr>
        <w:t>提出具体措施</w:t>
      </w:r>
      <w:r>
        <w:rPr>
          <w:rFonts w:ascii="仿宋_GB2312" w:eastAsia="仿宋_GB2312" w:hint="eastAsia"/>
          <w:sz w:val="32"/>
          <w:szCs w:val="32"/>
        </w:rPr>
        <w:t>。</w:t>
      </w:r>
    </w:p>
    <w:p w:rsidR="007B5CA8" w:rsidRDefault="00260E6B">
      <w:pPr>
        <w:pStyle w:val="pdoc-A"/>
        <w:widowControl w:val="0"/>
        <w:spacing w:line="560" w:lineRule="exact"/>
        <w:ind w:firstLineChars="200" w:firstLine="643"/>
        <w:jc w:val="both"/>
        <w:rPr>
          <w:rFonts w:ascii="楷体" w:eastAsia="楷体" w:hAnsi="楷体"/>
          <w:b/>
          <w:sz w:val="32"/>
          <w:szCs w:val="32"/>
        </w:rPr>
      </w:pPr>
      <w:r>
        <w:rPr>
          <w:rFonts w:ascii="楷体" w:eastAsia="楷体" w:hAnsi="楷体" w:hint="eastAsia"/>
          <w:b/>
          <w:sz w:val="32"/>
        </w:rPr>
        <w:t>第七部分“</w:t>
      </w:r>
      <w:r w:rsidRPr="000016D2">
        <w:rPr>
          <w:rFonts w:ascii="楷体" w:eastAsia="楷体" w:hAnsi="楷体" w:hint="eastAsia"/>
          <w:b/>
          <w:sz w:val="32"/>
          <w:szCs w:val="32"/>
        </w:rPr>
        <w:t>以</w:t>
      </w:r>
      <w:r w:rsidR="004410E4">
        <w:rPr>
          <w:rFonts w:ascii="楷体" w:eastAsia="楷体" w:hAnsi="楷体" w:hint="eastAsia"/>
          <w:b/>
          <w:sz w:val="32"/>
          <w:szCs w:val="32"/>
        </w:rPr>
        <w:t>构建</w:t>
      </w:r>
      <w:r w:rsidRPr="000016D2">
        <w:rPr>
          <w:rFonts w:ascii="楷体" w:eastAsia="楷体" w:hAnsi="楷体" w:hint="eastAsia"/>
          <w:b/>
          <w:sz w:val="32"/>
          <w:szCs w:val="32"/>
        </w:rPr>
        <w:t>分级分类监管体系为重点，健全守信奖励和失信惩戒机制</w:t>
      </w:r>
      <w:r>
        <w:rPr>
          <w:rFonts w:ascii="楷体" w:eastAsia="楷体" w:hAnsi="楷体" w:hint="eastAsia"/>
          <w:b/>
          <w:sz w:val="32"/>
        </w:rPr>
        <w:t>”，共三条，</w:t>
      </w:r>
      <w:r w:rsidR="009C7448">
        <w:rPr>
          <w:rFonts w:ascii="Times New Roman" w:eastAsia="仿宋_GB2312" w:hAnsi="Times New Roman" w:hint="eastAsia"/>
          <w:sz w:val="32"/>
        </w:rPr>
        <w:t>从建立分级分类监管体系、完善守信</w:t>
      </w:r>
      <w:r>
        <w:rPr>
          <w:rFonts w:ascii="Times New Roman" w:eastAsia="仿宋_GB2312" w:hAnsi="Times New Roman" w:hint="eastAsia"/>
          <w:sz w:val="32"/>
        </w:rPr>
        <w:t>激励措施和加大失信惩戒力度等三个方面</w:t>
      </w:r>
      <w:r w:rsidR="002D0F9F">
        <w:rPr>
          <w:rFonts w:ascii="Times New Roman" w:eastAsia="仿宋_GB2312" w:hAnsi="Times New Roman" w:hint="eastAsia"/>
          <w:sz w:val="32"/>
        </w:rPr>
        <w:t>提出具体措施</w:t>
      </w:r>
      <w:r>
        <w:rPr>
          <w:rFonts w:ascii="Times New Roman" w:eastAsia="仿宋_GB2312" w:hAnsi="Times New Roman" w:hint="eastAsia"/>
          <w:sz w:val="32"/>
        </w:rPr>
        <w:t>。</w:t>
      </w:r>
    </w:p>
    <w:p w:rsidR="007B5CA8" w:rsidRDefault="00260E6B">
      <w:pPr>
        <w:pStyle w:val="pdoc-A"/>
        <w:widowControl w:val="0"/>
        <w:spacing w:line="560" w:lineRule="exact"/>
        <w:ind w:firstLineChars="200" w:firstLine="643"/>
        <w:jc w:val="both"/>
        <w:rPr>
          <w:rFonts w:ascii="Times New Roman" w:eastAsia="仿宋_GB2312" w:hAnsi="Times New Roman"/>
          <w:sz w:val="32"/>
        </w:rPr>
      </w:pPr>
      <w:r>
        <w:rPr>
          <w:rFonts w:ascii="楷体" w:eastAsia="楷体" w:hAnsi="楷体" w:hint="eastAsia"/>
          <w:b/>
          <w:sz w:val="32"/>
          <w:szCs w:val="32"/>
        </w:rPr>
        <w:t>第八部分“加强组织保障”，共三条，</w:t>
      </w:r>
      <w:r>
        <w:rPr>
          <w:rFonts w:ascii="Times New Roman" w:eastAsia="仿宋_GB2312" w:hAnsi="Times New Roman" w:hint="eastAsia"/>
          <w:sz w:val="32"/>
        </w:rPr>
        <w:t>从强化组织领导、加强舆论宣传和狠抓责任落实等三个方面</w:t>
      </w:r>
      <w:r w:rsidR="002D0F9F">
        <w:rPr>
          <w:rFonts w:ascii="Times New Roman" w:eastAsia="仿宋_GB2312" w:hAnsi="Times New Roman" w:hint="eastAsia"/>
          <w:sz w:val="32"/>
        </w:rPr>
        <w:t>提出具体措施</w:t>
      </w:r>
      <w:r>
        <w:rPr>
          <w:rFonts w:ascii="Times New Roman" w:eastAsia="仿宋_GB2312" w:hAnsi="Times New Roman" w:hint="eastAsia"/>
          <w:sz w:val="32"/>
        </w:rPr>
        <w:t>。</w:t>
      </w:r>
    </w:p>
    <w:p w:rsidR="007B5CA8" w:rsidRDefault="00260E6B" w:rsidP="00217BAF">
      <w:pPr>
        <w:pStyle w:val="pdoc-A"/>
        <w:spacing w:line="560" w:lineRule="exact"/>
        <w:ind w:firstLineChars="200" w:firstLine="643"/>
        <w:rPr>
          <w:rFonts w:ascii="黑体" w:eastAsia="黑体" w:hAnsi="黑体"/>
          <w:b/>
          <w:sz w:val="32"/>
          <w:szCs w:val="32"/>
        </w:rPr>
      </w:pPr>
      <w:r>
        <w:rPr>
          <w:rFonts w:ascii="黑体" w:eastAsia="黑体" w:hAnsi="黑体" w:hint="eastAsia"/>
          <w:b/>
          <w:sz w:val="32"/>
          <w:szCs w:val="32"/>
          <w:lang w:eastAsia="zh-Hans"/>
        </w:rPr>
        <w:t>五</w:t>
      </w:r>
      <w:r>
        <w:rPr>
          <w:rFonts w:ascii="黑体" w:eastAsia="黑体" w:hAnsi="黑体"/>
          <w:b/>
          <w:sz w:val="32"/>
          <w:szCs w:val="32"/>
        </w:rPr>
        <w:t>、</w:t>
      </w:r>
      <w:r>
        <w:rPr>
          <w:rFonts w:ascii="黑体" w:eastAsia="黑体" w:hAnsi="黑体" w:hint="eastAsia"/>
          <w:b/>
          <w:sz w:val="32"/>
          <w:szCs w:val="32"/>
        </w:rPr>
        <w:t>其他需要说明</w:t>
      </w:r>
      <w:r>
        <w:rPr>
          <w:rFonts w:ascii="黑体" w:eastAsia="黑体" w:hAnsi="黑体"/>
          <w:b/>
          <w:sz w:val="32"/>
          <w:szCs w:val="32"/>
        </w:rPr>
        <w:t xml:space="preserve">的问题 </w:t>
      </w: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sz w:val="32"/>
        </w:rPr>
        <w:t>关于</w:t>
      </w:r>
      <w:r>
        <w:rPr>
          <w:rFonts w:ascii="Times New Roman" w:eastAsia="仿宋_GB2312" w:hAnsi="Times New Roman" w:hint="eastAsia"/>
          <w:sz w:val="32"/>
        </w:rPr>
        <w:t>《纲要（征求意见稿）》</w:t>
      </w:r>
      <w:r>
        <w:rPr>
          <w:rFonts w:ascii="Times New Roman" w:eastAsia="仿宋_GB2312" w:hAnsi="Times New Roman"/>
          <w:sz w:val="32"/>
        </w:rPr>
        <w:t>，拟重点就下列问题听取意见和建议：</w:t>
      </w: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1.</w:t>
      </w:r>
      <w:r>
        <w:rPr>
          <w:rFonts w:ascii="Times New Roman" w:eastAsia="仿宋_GB2312" w:hAnsi="Times New Roman" w:hint="eastAsia"/>
          <w:sz w:val="32"/>
        </w:rPr>
        <w:t>您是否同意《纲要（征求意见稿）》的结构？如果有不同意见，请说明理由，并提出修改建议。</w:t>
      </w: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2.</w:t>
      </w:r>
      <w:r>
        <w:rPr>
          <w:rFonts w:ascii="Times New Roman" w:eastAsia="仿宋_GB2312" w:hAnsi="Times New Roman" w:hint="eastAsia"/>
          <w:sz w:val="32"/>
        </w:rPr>
        <w:t>您是否同意《纲要（征求意见稿）》中各方职责的界定？如果有不同意见，请说明理由，并提出修改建议。</w:t>
      </w: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hint="eastAsia"/>
          <w:sz w:val="32"/>
        </w:rPr>
        <w:t>您是否同意《纲要（征求意见稿）》中诚信信息采集</w:t>
      </w:r>
      <w:r>
        <w:rPr>
          <w:rFonts w:ascii="Times New Roman" w:eastAsia="仿宋_GB2312" w:hAnsi="Times New Roman" w:hint="eastAsia"/>
          <w:sz w:val="32"/>
        </w:rPr>
        <w:lastRenderedPageBreak/>
        <w:t>和信息监控体系的设计？如果有不同意见，请说明理由，并提出修改建议。</w:t>
      </w: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4.</w:t>
      </w:r>
      <w:r>
        <w:rPr>
          <w:rFonts w:ascii="Times New Roman" w:eastAsia="仿宋_GB2312" w:hAnsi="Times New Roman" w:hint="eastAsia"/>
          <w:sz w:val="32"/>
        </w:rPr>
        <w:t>您是否同意《纲要（征求意见稿）》中诚信评级评价的设计？如果有不同意见，请说明理由，并提出修改建议。</w:t>
      </w:r>
      <w:r>
        <w:rPr>
          <w:rFonts w:ascii="Times New Roman" w:eastAsia="仿宋_GB2312" w:hAnsi="Times New Roman" w:hint="eastAsia"/>
          <w:sz w:val="32"/>
        </w:rPr>
        <w:t xml:space="preserve"> </w:t>
      </w: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5.</w:t>
      </w:r>
      <w:r>
        <w:rPr>
          <w:rFonts w:ascii="Times New Roman" w:eastAsia="仿宋_GB2312" w:hAnsi="Times New Roman" w:hint="eastAsia"/>
          <w:sz w:val="32"/>
        </w:rPr>
        <w:t>您是否同意《纲要（征求意见稿）》中分级分类管理的设计？如果有不同意见，请说明理由，并提出修改建议。</w:t>
      </w: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6.</w:t>
      </w:r>
      <w:r>
        <w:rPr>
          <w:rFonts w:ascii="Times New Roman" w:eastAsia="仿宋_GB2312" w:hAnsi="Times New Roman" w:hint="eastAsia"/>
          <w:sz w:val="32"/>
        </w:rPr>
        <w:t>您是否同意《纲要（征求意见稿）》中诚信激励措施及失信惩戒的设计？如果有不同意见，请说明理由，并提出修改建议。</w:t>
      </w:r>
    </w:p>
    <w:p w:rsidR="007B5CA8" w:rsidRDefault="00260E6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hint="eastAsia"/>
          <w:sz w:val="32"/>
        </w:rPr>
        <w:t>您对《纲要（征求意见稿）》的其他意见建议。</w:t>
      </w:r>
    </w:p>
    <w:sectPr w:rsidR="007B5CA8">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568D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B0" w:rsidRDefault="001341B0">
      <w:r>
        <w:separator/>
      </w:r>
    </w:p>
  </w:endnote>
  <w:endnote w:type="continuationSeparator" w:id="0">
    <w:p w:rsidR="001341B0" w:rsidRDefault="0013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altName w:val="汉仪旗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altName w:val="汉仪楷体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A8" w:rsidRDefault="00260E6B">
    <w:pPr>
      <w:pStyle w:val="a5"/>
      <w:jc w:val="center"/>
    </w:pPr>
    <w:r>
      <w:fldChar w:fldCharType="begin"/>
    </w:r>
    <w:r>
      <w:instrText>PAGE   \* MERGEFORMAT</w:instrText>
    </w:r>
    <w:r>
      <w:fldChar w:fldCharType="separate"/>
    </w:r>
    <w:r w:rsidR="00DA3834" w:rsidRPr="00DA3834">
      <w:rPr>
        <w:noProof/>
        <w:lang w:val="zh-CN"/>
      </w:rPr>
      <w:t>5</w:t>
    </w:r>
    <w:r>
      <w:fldChar w:fldCharType="end"/>
    </w:r>
  </w:p>
  <w:p w:rsidR="007B5CA8" w:rsidRDefault="007B5C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B0" w:rsidRDefault="001341B0">
      <w:r>
        <w:separator/>
      </w:r>
    </w:p>
  </w:footnote>
  <w:footnote w:type="continuationSeparator" w:id="0">
    <w:p w:rsidR="001341B0" w:rsidRDefault="001341B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耀姝">
    <w15:presenceInfo w15:providerId="None" w15:userId="吴耀姝"/>
  </w15:person>
  <w15:person w15:author="万文翔">
    <w15:presenceInfo w15:providerId="WPS Office" w15:userId="3636745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2RiYjA4NWM4ZDgxNjY1NjQ0NTFjM2Q4YTk4M2IifQ=="/>
  </w:docVars>
  <w:rsids>
    <w:rsidRoot w:val="00683147"/>
    <w:rsid w:val="BFFB1D2E"/>
    <w:rsid w:val="EFAEC8E6"/>
    <w:rsid w:val="EFF9E8F3"/>
    <w:rsid w:val="F99E802B"/>
    <w:rsid w:val="F9B96F0D"/>
    <w:rsid w:val="FBFA8C5A"/>
    <w:rsid w:val="00001641"/>
    <w:rsid w:val="000016D2"/>
    <w:rsid w:val="00003045"/>
    <w:rsid w:val="00003259"/>
    <w:rsid w:val="000035E8"/>
    <w:rsid w:val="00004B1B"/>
    <w:rsid w:val="00007F2D"/>
    <w:rsid w:val="000109AE"/>
    <w:rsid w:val="00011F58"/>
    <w:rsid w:val="0001300A"/>
    <w:rsid w:val="000246DA"/>
    <w:rsid w:val="0002680D"/>
    <w:rsid w:val="00027453"/>
    <w:rsid w:val="0003077B"/>
    <w:rsid w:val="00030A29"/>
    <w:rsid w:val="00033B37"/>
    <w:rsid w:val="00036C48"/>
    <w:rsid w:val="00041832"/>
    <w:rsid w:val="00051D78"/>
    <w:rsid w:val="00053800"/>
    <w:rsid w:val="00054819"/>
    <w:rsid w:val="00056F2E"/>
    <w:rsid w:val="00064FB7"/>
    <w:rsid w:val="00065E29"/>
    <w:rsid w:val="000718DE"/>
    <w:rsid w:val="00071F02"/>
    <w:rsid w:val="00076F84"/>
    <w:rsid w:val="00080708"/>
    <w:rsid w:val="0008679F"/>
    <w:rsid w:val="00090F36"/>
    <w:rsid w:val="000926A7"/>
    <w:rsid w:val="000A079C"/>
    <w:rsid w:val="000A317E"/>
    <w:rsid w:val="000A4AE2"/>
    <w:rsid w:val="000A4FDF"/>
    <w:rsid w:val="000B5707"/>
    <w:rsid w:val="000C066F"/>
    <w:rsid w:val="000C1C97"/>
    <w:rsid w:val="000C3354"/>
    <w:rsid w:val="000C4836"/>
    <w:rsid w:val="000C5584"/>
    <w:rsid w:val="000C5738"/>
    <w:rsid w:val="000C7CEB"/>
    <w:rsid w:val="000D0012"/>
    <w:rsid w:val="000D7B0A"/>
    <w:rsid w:val="000E12FE"/>
    <w:rsid w:val="000F4089"/>
    <w:rsid w:val="000F4E18"/>
    <w:rsid w:val="001010A9"/>
    <w:rsid w:val="001031DE"/>
    <w:rsid w:val="001043A2"/>
    <w:rsid w:val="00105222"/>
    <w:rsid w:val="001115A1"/>
    <w:rsid w:val="00112E5B"/>
    <w:rsid w:val="00120ED4"/>
    <w:rsid w:val="001254F5"/>
    <w:rsid w:val="001303B6"/>
    <w:rsid w:val="0013156B"/>
    <w:rsid w:val="001341B0"/>
    <w:rsid w:val="00141D90"/>
    <w:rsid w:val="00142141"/>
    <w:rsid w:val="001425B4"/>
    <w:rsid w:val="00147D0E"/>
    <w:rsid w:val="00150A08"/>
    <w:rsid w:val="00151324"/>
    <w:rsid w:val="00152D4A"/>
    <w:rsid w:val="00157BE3"/>
    <w:rsid w:val="001602BF"/>
    <w:rsid w:val="00167452"/>
    <w:rsid w:val="00170BE0"/>
    <w:rsid w:val="00184369"/>
    <w:rsid w:val="00193275"/>
    <w:rsid w:val="001A3582"/>
    <w:rsid w:val="001A45C1"/>
    <w:rsid w:val="001A6287"/>
    <w:rsid w:val="001C0E58"/>
    <w:rsid w:val="001D3C0E"/>
    <w:rsid w:val="001D6234"/>
    <w:rsid w:val="001E0B96"/>
    <w:rsid w:val="002001AF"/>
    <w:rsid w:val="00202CEA"/>
    <w:rsid w:val="00202FB3"/>
    <w:rsid w:val="002045B2"/>
    <w:rsid w:val="00204EBB"/>
    <w:rsid w:val="00206377"/>
    <w:rsid w:val="002113B8"/>
    <w:rsid w:val="0021385D"/>
    <w:rsid w:val="002148F1"/>
    <w:rsid w:val="00214F7D"/>
    <w:rsid w:val="00217BAF"/>
    <w:rsid w:val="002208DD"/>
    <w:rsid w:val="002359CA"/>
    <w:rsid w:val="00236021"/>
    <w:rsid w:val="00236EF6"/>
    <w:rsid w:val="002409CA"/>
    <w:rsid w:val="00243D37"/>
    <w:rsid w:val="00250709"/>
    <w:rsid w:val="0025241A"/>
    <w:rsid w:val="00253E46"/>
    <w:rsid w:val="00257A65"/>
    <w:rsid w:val="00260485"/>
    <w:rsid w:val="00260820"/>
    <w:rsid w:val="00260E6B"/>
    <w:rsid w:val="00265285"/>
    <w:rsid w:val="00270D6B"/>
    <w:rsid w:val="00272A5F"/>
    <w:rsid w:val="00274EC8"/>
    <w:rsid w:val="002811A6"/>
    <w:rsid w:val="00284185"/>
    <w:rsid w:val="002868F6"/>
    <w:rsid w:val="00296CFA"/>
    <w:rsid w:val="0029779C"/>
    <w:rsid w:val="002A0ACC"/>
    <w:rsid w:val="002A6958"/>
    <w:rsid w:val="002A7C08"/>
    <w:rsid w:val="002B1B59"/>
    <w:rsid w:val="002B39B5"/>
    <w:rsid w:val="002B5806"/>
    <w:rsid w:val="002B6E19"/>
    <w:rsid w:val="002C080C"/>
    <w:rsid w:val="002D0C91"/>
    <w:rsid w:val="002D0F9F"/>
    <w:rsid w:val="002D51CC"/>
    <w:rsid w:val="002D5A4B"/>
    <w:rsid w:val="002D7447"/>
    <w:rsid w:val="002E0DA2"/>
    <w:rsid w:val="002E7053"/>
    <w:rsid w:val="002F1EDC"/>
    <w:rsid w:val="002F2A0F"/>
    <w:rsid w:val="002F37F7"/>
    <w:rsid w:val="00306B0D"/>
    <w:rsid w:val="00311789"/>
    <w:rsid w:val="00314E46"/>
    <w:rsid w:val="00322947"/>
    <w:rsid w:val="00326887"/>
    <w:rsid w:val="00333949"/>
    <w:rsid w:val="00337D2C"/>
    <w:rsid w:val="00344FB9"/>
    <w:rsid w:val="00347320"/>
    <w:rsid w:val="0035135F"/>
    <w:rsid w:val="003640DE"/>
    <w:rsid w:val="00364F25"/>
    <w:rsid w:val="00365375"/>
    <w:rsid w:val="003661B8"/>
    <w:rsid w:val="00377189"/>
    <w:rsid w:val="00381CF4"/>
    <w:rsid w:val="003919F2"/>
    <w:rsid w:val="0039259F"/>
    <w:rsid w:val="00393E91"/>
    <w:rsid w:val="00395D2A"/>
    <w:rsid w:val="003A764E"/>
    <w:rsid w:val="003B0CC1"/>
    <w:rsid w:val="003B134C"/>
    <w:rsid w:val="003B49FD"/>
    <w:rsid w:val="003B7DD2"/>
    <w:rsid w:val="003C3061"/>
    <w:rsid w:val="003C408B"/>
    <w:rsid w:val="003C45C6"/>
    <w:rsid w:val="003C4BCB"/>
    <w:rsid w:val="003D3814"/>
    <w:rsid w:val="003D5F7F"/>
    <w:rsid w:val="003D696F"/>
    <w:rsid w:val="003E054D"/>
    <w:rsid w:val="003E193D"/>
    <w:rsid w:val="003E1F7C"/>
    <w:rsid w:val="003F0BE6"/>
    <w:rsid w:val="00401154"/>
    <w:rsid w:val="00404A43"/>
    <w:rsid w:val="00410646"/>
    <w:rsid w:val="00413DA5"/>
    <w:rsid w:val="00417411"/>
    <w:rsid w:val="00422B1F"/>
    <w:rsid w:val="004260C1"/>
    <w:rsid w:val="004336C7"/>
    <w:rsid w:val="00434F53"/>
    <w:rsid w:val="00435EA8"/>
    <w:rsid w:val="004410E4"/>
    <w:rsid w:val="00442F87"/>
    <w:rsid w:val="004446C8"/>
    <w:rsid w:val="00446714"/>
    <w:rsid w:val="00453362"/>
    <w:rsid w:val="00463017"/>
    <w:rsid w:val="0047214D"/>
    <w:rsid w:val="00474565"/>
    <w:rsid w:val="004752FB"/>
    <w:rsid w:val="004834F1"/>
    <w:rsid w:val="00486E70"/>
    <w:rsid w:val="00487A97"/>
    <w:rsid w:val="004911A6"/>
    <w:rsid w:val="004927BD"/>
    <w:rsid w:val="00493FCA"/>
    <w:rsid w:val="00494B2E"/>
    <w:rsid w:val="00495AB1"/>
    <w:rsid w:val="004A03FE"/>
    <w:rsid w:val="004A338D"/>
    <w:rsid w:val="004A5825"/>
    <w:rsid w:val="004B2DA0"/>
    <w:rsid w:val="004C0C26"/>
    <w:rsid w:val="004C2FE3"/>
    <w:rsid w:val="004C4720"/>
    <w:rsid w:val="004E2B81"/>
    <w:rsid w:val="004F4B48"/>
    <w:rsid w:val="005013EB"/>
    <w:rsid w:val="00506983"/>
    <w:rsid w:val="00511087"/>
    <w:rsid w:val="00515040"/>
    <w:rsid w:val="00515770"/>
    <w:rsid w:val="00516035"/>
    <w:rsid w:val="005230B1"/>
    <w:rsid w:val="005269A5"/>
    <w:rsid w:val="00530774"/>
    <w:rsid w:val="00541F7A"/>
    <w:rsid w:val="00554D3C"/>
    <w:rsid w:val="005613F6"/>
    <w:rsid w:val="00563630"/>
    <w:rsid w:val="0056692E"/>
    <w:rsid w:val="0056742C"/>
    <w:rsid w:val="00576D76"/>
    <w:rsid w:val="00577209"/>
    <w:rsid w:val="00580D09"/>
    <w:rsid w:val="00581A06"/>
    <w:rsid w:val="0058310C"/>
    <w:rsid w:val="0058591A"/>
    <w:rsid w:val="00587296"/>
    <w:rsid w:val="00590A02"/>
    <w:rsid w:val="00594A5D"/>
    <w:rsid w:val="00595DE1"/>
    <w:rsid w:val="005A6473"/>
    <w:rsid w:val="005B25EF"/>
    <w:rsid w:val="005C0305"/>
    <w:rsid w:val="005C060C"/>
    <w:rsid w:val="005C0842"/>
    <w:rsid w:val="005C3DE3"/>
    <w:rsid w:val="005C49F5"/>
    <w:rsid w:val="005C6174"/>
    <w:rsid w:val="005C75EA"/>
    <w:rsid w:val="005D2020"/>
    <w:rsid w:val="005D29F2"/>
    <w:rsid w:val="005D2F0E"/>
    <w:rsid w:val="005E7236"/>
    <w:rsid w:val="005F34E6"/>
    <w:rsid w:val="005F5B08"/>
    <w:rsid w:val="005F6879"/>
    <w:rsid w:val="006039C6"/>
    <w:rsid w:val="006106EB"/>
    <w:rsid w:val="00616EA9"/>
    <w:rsid w:val="006225AF"/>
    <w:rsid w:val="00623FAB"/>
    <w:rsid w:val="006301FF"/>
    <w:rsid w:val="00632FCA"/>
    <w:rsid w:val="0063412B"/>
    <w:rsid w:val="00635C56"/>
    <w:rsid w:val="0063609C"/>
    <w:rsid w:val="00636AC5"/>
    <w:rsid w:val="0064142F"/>
    <w:rsid w:val="00643BE0"/>
    <w:rsid w:val="00645ABF"/>
    <w:rsid w:val="00646989"/>
    <w:rsid w:val="00650694"/>
    <w:rsid w:val="00652182"/>
    <w:rsid w:val="006539BD"/>
    <w:rsid w:val="006574C6"/>
    <w:rsid w:val="006575DE"/>
    <w:rsid w:val="006577D6"/>
    <w:rsid w:val="0066232E"/>
    <w:rsid w:val="0066525B"/>
    <w:rsid w:val="00665B82"/>
    <w:rsid w:val="00666ED5"/>
    <w:rsid w:val="00673F90"/>
    <w:rsid w:val="00683147"/>
    <w:rsid w:val="00693EB0"/>
    <w:rsid w:val="006A2B66"/>
    <w:rsid w:val="006C06DE"/>
    <w:rsid w:val="006C2C7C"/>
    <w:rsid w:val="006C2F4B"/>
    <w:rsid w:val="006D62C5"/>
    <w:rsid w:val="006D659C"/>
    <w:rsid w:val="006F27D5"/>
    <w:rsid w:val="007033B5"/>
    <w:rsid w:val="00705554"/>
    <w:rsid w:val="0071231C"/>
    <w:rsid w:val="00723A2D"/>
    <w:rsid w:val="00725A0E"/>
    <w:rsid w:val="00725D68"/>
    <w:rsid w:val="0073148B"/>
    <w:rsid w:val="007336D0"/>
    <w:rsid w:val="007511A2"/>
    <w:rsid w:val="00751990"/>
    <w:rsid w:val="00756E47"/>
    <w:rsid w:val="00760988"/>
    <w:rsid w:val="0076187C"/>
    <w:rsid w:val="0076357E"/>
    <w:rsid w:val="0076431A"/>
    <w:rsid w:val="007665EC"/>
    <w:rsid w:val="00767559"/>
    <w:rsid w:val="00775065"/>
    <w:rsid w:val="00777FC3"/>
    <w:rsid w:val="00791448"/>
    <w:rsid w:val="007A5510"/>
    <w:rsid w:val="007B00A9"/>
    <w:rsid w:val="007B5CA8"/>
    <w:rsid w:val="007B7C12"/>
    <w:rsid w:val="007C6CA6"/>
    <w:rsid w:val="007D0CCC"/>
    <w:rsid w:val="007D2AB9"/>
    <w:rsid w:val="007D37E7"/>
    <w:rsid w:val="007D397F"/>
    <w:rsid w:val="007E1CC8"/>
    <w:rsid w:val="007E1ECC"/>
    <w:rsid w:val="007E3654"/>
    <w:rsid w:val="007F091D"/>
    <w:rsid w:val="007F2AC2"/>
    <w:rsid w:val="007F3FD8"/>
    <w:rsid w:val="007F4F97"/>
    <w:rsid w:val="008057A0"/>
    <w:rsid w:val="00805960"/>
    <w:rsid w:val="008072E2"/>
    <w:rsid w:val="008121BB"/>
    <w:rsid w:val="008133C9"/>
    <w:rsid w:val="00814D04"/>
    <w:rsid w:val="008155B1"/>
    <w:rsid w:val="00817C05"/>
    <w:rsid w:val="00817C68"/>
    <w:rsid w:val="00820C5D"/>
    <w:rsid w:val="00824A5B"/>
    <w:rsid w:val="00825D4E"/>
    <w:rsid w:val="00826C5B"/>
    <w:rsid w:val="0083061F"/>
    <w:rsid w:val="00830AFD"/>
    <w:rsid w:val="00831035"/>
    <w:rsid w:val="008357F3"/>
    <w:rsid w:val="008425A9"/>
    <w:rsid w:val="00846716"/>
    <w:rsid w:val="00851DE3"/>
    <w:rsid w:val="00852294"/>
    <w:rsid w:val="00864B28"/>
    <w:rsid w:val="00867A1E"/>
    <w:rsid w:val="00867FB7"/>
    <w:rsid w:val="0087099F"/>
    <w:rsid w:val="00872F0E"/>
    <w:rsid w:val="00874DB4"/>
    <w:rsid w:val="00880607"/>
    <w:rsid w:val="00882709"/>
    <w:rsid w:val="0088279A"/>
    <w:rsid w:val="008835BF"/>
    <w:rsid w:val="0088386D"/>
    <w:rsid w:val="008847F8"/>
    <w:rsid w:val="00884D52"/>
    <w:rsid w:val="00886A67"/>
    <w:rsid w:val="00887F20"/>
    <w:rsid w:val="0089026F"/>
    <w:rsid w:val="00892AFE"/>
    <w:rsid w:val="00892E9A"/>
    <w:rsid w:val="008A0886"/>
    <w:rsid w:val="008B2143"/>
    <w:rsid w:val="008B69F2"/>
    <w:rsid w:val="008B6DE3"/>
    <w:rsid w:val="008C0755"/>
    <w:rsid w:val="008C46D6"/>
    <w:rsid w:val="008C6BAC"/>
    <w:rsid w:val="008C70F0"/>
    <w:rsid w:val="008D0B7E"/>
    <w:rsid w:val="008D3412"/>
    <w:rsid w:val="008D4F37"/>
    <w:rsid w:val="008D6B3D"/>
    <w:rsid w:val="008D71D9"/>
    <w:rsid w:val="008E0DF3"/>
    <w:rsid w:val="008E509C"/>
    <w:rsid w:val="008E7285"/>
    <w:rsid w:val="008F1C7D"/>
    <w:rsid w:val="008F5227"/>
    <w:rsid w:val="008F5CA2"/>
    <w:rsid w:val="008F776E"/>
    <w:rsid w:val="0090006C"/>
    <w:rsid w:val="009000F7"/>
    <w:rsid w:val="009051C6"/>
    <w:rsid w:val="00911564"/>
    <w:rsid w:val="00917DDF"/>
    <w:rsid w:val="009206DA"/>
    <w:rsid w:val="0092115B"/>
    <w:rsid w:val="00923FED"/>
    <w:rsid w:val="00926250"/>
    <w:rsid w:val="00937C10"/>
    <w:rsid w:val="00941104"/>
    <w:rsid w:val="00947E13"/>
    <w:rsid w:val="00960273"/>
    <w:rsid w:val="0097064E"/>
    <w:rsid w:val="009714FA"/>
    <w:rsid w:val="00977EBF"/>
    <w:rsid w:val="00980ED6"/>
    <w:rsid w:val="009838F5"/>
    <w:rsid w:val="0099084C"/>
    <w:rsid w:val="00992612"/>
    <w:rsid w:val="00994E06"/>
    <w:rsid w:val="00995EB7"/>
    <w:rsid w:val="0099783D"/>
    <w:rsid w:val="009B1DB5"/>
    <w:rsid w:val="009B2DB7"/>
    <w:rsid w:val="009B4D5E"/>
    <w:rsid w:val="009B6F65"/>
    <w:rsid w:val="009C01EE"/>
    <w:rsid w:val="009C33D2"/>
    <w:rsid w:val="009C42A4"/>
    <w:rsid w:val="009C47E4"/>
    <w:rsid w:val="009C7448"/>
    <w:rsid w:val="009D2C12"/>
    <w:rsid w:val="009D7B56"/>
    <w:rsid w:val="009E167D"/>
    <w:rsid w:val="009E430E"/>
    <w:rsid w:val="009E57FB"/>
    <w:rsid w:val="009E6CDB"/>
    <w:rsid w:val="009E6F28"/>
    <w:rsid w:val="00A03DD4"/>
    <w:rsid w:val="00A04C81"/>
    <w:rsid w:val="00A134F7"/>
    <w:rsid w:val="00A21BA2"/>
    <w:rsid w:val="00A23E26"/>
    <w:rsid w:val="00A25078"/>
    <w:rsid w:val="00A270C0"/>
    <w:rsid w:val="00A3061F"/>
    <w:rsid w:val="00A31EFC"/>
    <w:rsid w:val="00A40BF6"/>
    <w:rsid w:val="00A42F6B"/>
    <w:rsid w:val="00A53966"/>
    <w:rsid w:val="00A564CC"/>
    <w:rsid w:val="00A67588"/>
    <w:rsid w:val="00A716D2"/>
    <w:rsid w:val="00A7185E"/>
    <w:rsid w:val="00A7190C"/>
    <w:rsid w:val="00A7543D"/>
    <w:rsid w:val="00A761FE"/>
    <w:rsid w:val="00A76AC5"/>
    <w:rsid w:val="00AA0144"/>
    <w:rsid w:val="00AA19F0"/>
    <w:rsid w:val="00AB122F"/>
    <w:rsid w:val="00AB2D18"/>
    <w:rsid w:val="00AB2EF4"/>
    <w:rsid w:val="00AB5989"/>
    <w:rsid w:val="00AB72E7"/>
    <w:rsid w:val="00AB741D"/>
    <w:rsid w:val="00AC2519"/>
    <w:rsid w:val="00AE3E5D"/>
    <w:rsid w:val="00AE4481"/>
    <w:rsid w:val="00AE5970"/>
    <w:rsid w:val="00AE7BC2"/>
    <w:rsid w:val="00AE7EED"/>
    <w:rsid w:val="00AF1B8B"/>
    <w:rsid w:val="00AF6850"/>
    <w:rsid w:val="00AF6D2A"/>
    <w:rsid w:val="00B020D3"/>
    <w:rsid w:val="00B0294B"/>
    <w:rsid w:val="00B05662"/>
    <w:rsid w:val="00B119E3"/>
    <w:rsid w:val="00B1239A"/>
    <w:rsid w:val="00B130BA"/>
    <w:rsid w:val="00B162DF"/>
    <w:rsid w:val="00B17C8A"/>
    <w:rsid w:val="00B20356"/>
    <w:rsid w:val="00B20E17"/>
    <w:rsid w:val="00B210FE"/>
    <w:rsid w:val="00B238EE"/>
    <w:rsid w:val="00B27146"/>
    <w:rsid w:val="00B30606"/>
    <w:rsid w:val="00B308A0"/>
    <w:rsid w:val="00B3708F"/>
    <w:rsid w:val="00B41F09"/>
    <w:rsid w:val="00B43764"/>
    <w:rsid w:val="00B45826"/>
    <w:rsid w:val="00B5356B"/>
    <w:rsid w:val="00B64C74"/>
    <w:rsid w:val="00B65EF5"/>
    <w:rsid w:val="00B7132B"/>
    <w:rsid w:val="00B74877"/>
    <w:rsid w:val="00B75C41"/>
    <w:rsid w:val="00B81D88"/>
    <w:rsid w:val="00B9288E"/>
    <w:rsid w:val="00B94826"/>
    <w:rsid w:val="00B952D5"/>
    <w:rsid w:val="00BA1D94"/>
    <w:rsid w:val="00BB15CA"/>
    <w:rsid w:val="00BB26EB"/>
    <w:rsid w:val="00BB540C"/>
    <w:rsid w:val="00BC54C0"/>
    <w:rsid w:val="00BD24AE"/>
    <w:rsid w:val="00BD3540"/>
    <w:rsid w:val="00BD4880"/>
    <w:rsid w:val="00BD4958"/>
    <w:rsid w:val="00BD61F0"/>
    <w:rsid w:val="00BE41D1"/>
    <w:rsid w:val="00BE5EA3"/>
    <w:rsid w:val="00BE68C4"/>
    <w:rsid w:val="00BF05BD"/>
    <w:rsid w:val="00BF4E08"/>
    <w:rsid w:val="00C0279E"/>
    <w:rsid w:val="00C10905"/>
    <w:rsid w:val="00C1479D"/>
    <w:rsid w:val="00C1618A"/>
    <w:rsid w:val="00C163F8"/>
    <w:rsid w:val="00C170EF"/>
    <w:rsid w:val="00C177C9"/>
    <w:rsid w:val="00C3228D"/>
    <w:rsid w:val="00C32EA1"/>
    <w:rsid w:val="00C36DEC"/>
    <w:rsid w:val="00C37955"/>
    <w:rsid w:val="00C41E06"/>
    <w:rsid w:val="00C43242"/>
    <w:rsid w:val="00C504DC"/>
    <w:rsid w:val="00C629CB"/>
    <w:rsid w:val="00C6604B"/>
    <w:rsid w:val="00C6688A"/>
    <w:rsid w:val="00C71DA4"/>
    <w:rsid w:val="00C722F3"/>
    <w:rsid w:val="00C72ACB"/>
    <w:rsid w:val="00C74FF9"/>
    <w:rsid w:val="00C818A8"/>
    <w:rsid w:val="00C86ADC"/>
    <w:rsid w:val="00C910A1"/>
    <w:rsid w:val="00C928D3"/>
    <w:rsid w:val="00C94772"/>
    <w:rsid w:val="00C96356"/>
    <w:rsid w:val="00C975A2"/>
    <w:rsid w:val="00CA3257"/>
    <w:rsid w:val="00CA4225"/>
    <w:rsid w:val="00CA75FA"/>
    <w:rsid w:val="00CA7703"/>
    <w:rsid w:val="00CB1067"/>
    <w:rsid w:val="00CC2899"/>
    <w:rsid w:val="00CC3CF2"/>
    <w:rsid w:val="00CD0F02"/>
    <w:rsid w:val="00CD359E"/>
    <w:rsid w:val="00CE15DF"/>
    <w:rsid w:val="00CE2FD7"/>
    <w:rsid w:val="00CE37A5"/>
    <w:rsid w:val="00CE495A"/>
    <w:rsid w:val="00CF1782"/>
    <w:rsid w:val="00CF1ADD"/>
    <w:rsid w:val="00CF3B58"/>
    <w:rsid w:val="00D06721"/>
    <w:rsid w:val="00D17F58"/>
    <w:rsid w:val="00D2564F"/>
    <w:rsid w:val="00D31502"/>
    <w:rsid w:val="00D32794"/>
    <w:rsid w:val="00D328EC"/>
    <w:rsid w:val="00D33152"/>
    <w:rsid w:val="00D400D5"/>
    <w:rsid w:val="00D40179"/>
    <w:rsid w:val="00D417D1"/>
    <w:rsid w:val="00D41FF4"/>
    <w:rsid w:val="00D43008"/>
    <w:rsid w:val="00D51D96"/>
    <w:rsid w:val="00D64CAD"/>
    <w:rsid w:val="00D66BD2"/>
    <w:rsid w:val="00D81D63"/>
    <w:rsid w:val="00D832A7"/>
    <w:rsid w:val="00D838A3"/>
    <w:rsid w:val="00D83B17"/>
    <w:rsid w:val="00D84A46"/>
    <w:rsid w:val="00D84CC2"/>
    <w:rsid w:val="00D856B7"/>
    <w:rsid w:val="00D90045"/>
    <w:rsid w:val="00D933CC"/>
    <w:rsid w:val="00D94F02"/>
    <w:rsid w:val="00D97556"/>
    <w:rsid w:val="00DA3834"/>
    <w:rsid w:val="00DB1D75"/>
    <w:rsid w:val="00DB34C2"/>
    <w:rsid w:val="00DB54AE"/>
    <w:rsid w:val="00DB7FC6"/>
    <w:rsid w:val="00DC033E"/>
    <w:rsid w:val="00DC5892"/>
    <w:rsid w:val="00DD2C30"/>
    <w:rsid w:val="00DE16F2"/>
    <w:rsid w:val="00DF3E97"/>
    <w:rsid w:val="00DF5669"/>
    <w:rsid w:val="00E040BA"/>
    <w:rsid w:val="00E05A1B"/>
    <w:rsid w:val="00E103A4"/>
    <w:rsid w:val="00E10932"/>
    <w:rsid w:val="00E12E1C"/>
    <w:rsid w:val="00E1716F"/>
    <w:rsid w:val="00E20760"/>
    <w:rsid w:val="00E22370"/>
    <w:rsid w:val="00E3029A"/>
    <w:rsid w:val="00E30F66"/>
    <w:rsid w:val="00E34921"/>
    <w:rsid w:val="00E354C5"/>
    <w:rsid w:val="00E432C8"/>
    <w:rsid w:val="00E44277"/>
    <w:rsid w:val="00E465C4"/>
    <w:rsid w:val="00E507E3"/>
    <w:rsid w:val="00E53308"/>
    <w:rsid w:val="00E566A4"/>
    <w:rsid w:val="00E60D51"/>
    <w:rsid w:val="00E64ACD"/>
    <w:rsid w:val="00E714DD"/>
    <w:rsid w:val="00E73100"/>
    <w:rsid w:val="00E804E2"/>
    <w:rsid w:val="00E8319B"/>
    <w:rsid w:val="00E838C9"/>
    <w:rsid w:val="00E9228B"/>
    <w:rsid w:val="00EA0C38"/>
    <w:rsid w:val="00EB0989"/>
    <w:rsid w:val="00EB3CE3"/>
    <w:rsid w:val="00EB439D"/>
    <w:rsid w:val="00EB594E"/>
    <w:rsid w:val="00EB7F0E"/>
    <w:rsid w:val="00EC28A1"/>
    <w:rsid w:val="00EC2E3B"/>
    <w:rsid w:val="00EC6E3A"/>
    <w:rsid w:val="00ED12EB"/>
    <w:rsid w:val="00ED1349"/>
    <w:rsid w:val="00ED6F05"/>
    <w:rsid w:val="00EE138E"/>
    <w:rsid w:val="00EE6367"/>
    <w:rsid w:val="00EF5EEE"/>
    <w:rsid w:val="00EF63F2"/>
    <w:rsid w:val="00EF6B15"/>
    <w:rsid w:val="00EF7C5B"/>
    <w:rsid w:val="00F040C6"/>
    <w:rsid w:val="00F046BE"/>
    <w:rsid w:val="00F0704C"/>
    <w:rsid w:val="00F07294"/>
    <w:rsid w:val="00F1454F"/>
    <w:rsid w:val="00F15E76"/>
    <w:rsid w:val="00F179D2"/>
    <w:rsid w:val="00F17C44"/>
    <w:rsid w:val="00F25FE1"/>
    <w:rsid w:val="00F265B8"/>
    <w:rsid w:val="00F2705C"/>
    <w:rsid w:val="00F3323B"/>
    <w:rsid w:val="00F339F2"/>
    <w:rsid w:val="00F3787F"/>
    <w:rsid w:val="00F401F8"/>
    <w:rsid w:val="00F4023A"/>
    <w:rsid w:val="00F56F5B"/>
    <w:rsid w:val="00F572B5"/>
    <w:rsid w:val="00F57FCA"/>
    <w:rsid w:val="00F62293"/>
    <w:rsid w:val="00F72B0D"/>
    <w:rsid w:val="00F832BB"/>
    <w:rsid w:val="00F86703"/>
    <w:rsid w:val="00F86EE4"/>
    <w:rsid w:val="00F9002B"/>
    <w:rsid w:val="00F90600"/>
    <w:rsid w:val="00F92E3D"/>
    <w:rsid w:val="00FA1EEE"/>
    <w:rsid w:val="00FB1110"/>
    <w:rsid w:val="00FB1A41"/>
    <w:rsid w:val="00FB276C"/>
    <w:rsid w:val="00FB2ABD"/>
    <w:rsid w:val="00FB5251"/>
    <w:rsid w:val="00FC2F52"/>
    <w:rsid w:val="00FC7045"/>
    <w:rsid w:val="00FD1DA8"/>
    <w:rsid w:val="00FD2799"/>
    <w:rsid w:val="00FE42CF"/>
    <w:rsid w:val="00FE54BF"/>
    <w:rsid w:val="00FF0589"/>
    <w:rsid w:val="00FF39C0"/>
    <w:rsid w:val="00FF4D44"/>
    <w:rsid w:val="15512031"/>
    <w:rsid w:val="27FF55AE"/>
    <w:rsid w:val="2FDE575F"/>
    <w:rsid w:val="3DFAC198"/>
    <w:rsid w:val="5BEF1978"/>
    <w:rsid w:val="6ED705BB"/>
    <w:rsid w:val="7BFFB6EB"/>
    <w:rsid w:val="7EF61DE3"/>
    <w:rsid w:val="7F3F38F8"/>
    <w:rsid w:val="7FEFB847"/>
    <w:rsid w:val="7FFF8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uiPriority w:val="99"/>
    <w:semiHidden/>
    <w:unhideWhenUsed/>
    <w:qFormat/>
    <w:pPr>
      <w:snapToGrid w:val="0"/>
      <w:jc w:val="left"/>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3"/>
    <w:uiPriority w:val="10"/>
    <w:qFormat/>
    <w:pPr>
      <w:spacing w:before="240" w:after="60"/>
      <w:jc w:val="center"/>
      <w:outlineLvl w:val="0"/>
    </w:pPr>
    <w:rPr>
      <w:rFonts w:ascii="Cambria" w:hAnsi="Cambria"/>
      <w:b/>
      <w:bCs/>
      <w:sz w:val="32"/>
      <w:szCs w:val="32"/>
    </w:rPr>
  </w:style>
  <w:style w:type="character" w:styleId="aa">
    <w:name w:val="Strong"/>
    <w:basedOn w:val="a0"/>
    <w:uiPriority w:val="22"/>
    <w:qFormat/>
    <w:rPr>
      <w:b/>
    </w:rPr>
  </w:style>
  <w:style w:type="character" w:styleId="ab">
    <w:name w:val="Emphasis"/>
    <w:basedOn w:val="a0"/>
    <w:uiPriority w:val="20"/>
    <w:qFormat/>
    <w:rPr>
      <w:i/>
    </w:rPr>
  </w:style>
  <w:style w:type="character" w:styleId="ac">
    <w:name w:val="annotation reference"/>
    <w:basedOn w:val="a0"/>
    <w:uiPriority w:val="99"/>
    <w:semiHidden/>
    <w:unhideWhenUsed/>
    <w:qFormat/>
    <w:rPr>
      <w:sz w:val="21"/>
      <w:szCs w:val="21"/>
    </w:rPr>
  </w:style>
  <w:style w:type="character" w:styleId="ad">
    <w:name w:val="footnote reference"/>
    <w:uiPriority w:val="99"/>
    <w:semiHidden/>
    <w:unhideWhenUsed/>
    <w:qFormat/>
    <w:rPr>
      <w:vertAlign w:val="superscript"/>
    </w:rPr>
  </w:style>
  <w:style w:type="paragraph" w:styleId="ae">
    <w:name w:val="List Paragraph"/>
    <w:basedOn w:val="a"/>
    <w:uiPriority w:val="34"/>
    <w:qFormat/>
    <w:pPr>
      <w:ind w:firstLineChars="200" w:firstLine="420"/>
    </w:pPr>
  </w:style>
  <w:style w:type="character" w:customStyle="1" w:styleId="Char1">
    <w:name w:val="页眉 Char"/>
    <w:link w:val="a6"/>
    <w:uiPriority w:val="99"/>
    <w:qFormat/>
    <w:rPr>
      <w:sz w:val="18"/>
      <w:szCs w:val="18"/>
    </w:rPr>
  </w:style>
  <w:style w:type="character" w:customStyle="1" w:styleId="Char0">
    <w:name w:val="页脚 Char"/>
    <w:link w:val="a5"/>
    <w:uiPriority w:val="99"/>
    <w:qFormat/>
    <w:rPr>
      <w:sz w:val="18"/>
      <w:szCs w:val="18"/>
    </w:rPr>
  </w:style>
  <w:style w:type="character" w:customStyle="1" w:styleId="Char">
    <w:name w:val="批注框文本 Char"/>
    <w:link w:val="a4"/>
    <w:uiPriority w:val="99"/>
    <w:semiHidden/>
    <w:qFormat/>
    <w:rPr>
      <w:sz w:val="18"/>
      <w:szCs w:val="18"/>
    </w:rPr>
  </w:style>
  <w:style w:type="character" w:customStyle="1" w:styleId="Char3">
    <w:name w:val="标题 Char"/>
    <w:link w:val="a9"/>
    <w:uiPriority w:val="10"/>
    <w:qFormat/>
    <w:rPr>
      <w:rFonts w:ascii="Cambria" w:hAnsi="Cambria" w:cs="Times New Roman"/>
      <w:b/>
      <w:bCs/>
      <w:kern w:val="2"/>
      <w:sz w:val="32"/>
      <w:szCs w:val="32"/>
    </w:rPr>
  </w:style>
  <w:style w:type="character" w:customStyle="1" w:styleId="1Char">
    <w:name w:val="标题 1 Char"/>
    <w:link w:val="1"/>
    <w:uiPriority w:val="9"/>
    <w:qFormat/>
    <w:rPr>
      <w:b/>
      <w:bCs/>
      <w:kern w:val="44"/>
      <w:sz w:val="44"/>
      <w:szCs w:val="44"/>
    </w:rPr>
  </w:style>
  <w:style w:type="character" w:customStyle="1" w:styleId="3Char">
    <w:name w:val="标题 3 Char"/>
    <w:link w:val="3"/>
    <w:uiPriority w:val="9"/>
    <w:semiHidden/>
    <w:qFormat/>
    <w:rPr>
      <w:b/>
      <w:bCs/>
      <w:kern w:val="2"/>
      <w:sz w:val="32"/>
      <w:szCs w:val="32"/>
    </w:rPr>
  </w:style>
  <w:style w:type="paragraph" w:customStyle="1" w:styleId="pdoc-A">
    <w:name w:val="p_doc-A"/>
    <w:basedOn w:val="a"/>
    <w:qFormat/>
    <w:pPr>
      <w:widowControl/>
      <w:ind w:firstLine="520"/>
      <w:jc w:val="left"/>
    </w:pPr>
    <w:rPr>
      <w:rFonts w:ascii="微软雅黑" w:eastAsia="微软雅黑" w:hAnsi="微软雅黑" w:cs="微软雅黑"/>
      <w:kern w:val="0"/>
      <w:sz w:val="26"/>
      <w:szCs w:val="26"/>
    </w:rPr>
  </w:style>
  <w:style w:type="character" w:customStyle="1" w:styleId="Char2">
    <w:name w:val="脚注文本 Char"/>
    <w:link w:val="a7"/>
    <w:uiPriority w:val="99"/>
    <w:semiHidden/>
    <w:qFormat/>
    <w:rPr>
      <w:kern w:val="2"/>
      <w:sz w:val="18"/>
      <w:szCs w:val="18"/>
    </w:rPr>
  </w:style>
  <w:style w:type="paragraph" w:customStyle="1" w:styleId="10">
    <w:name w:val="修订1"/>
    <w:hidden/>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uiPriority w:val="99"/>
    <w:semiHidden/>
    <w:unhideWhenUsed/>
    <w:qFormat/>
    <w:pPr>
      <w:snapToGrid w:val="0"/>
      <w:jc w:val="left"/>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3"/>
    <w:uiPriority w:val="10"/>
    <w:qFormat/>
    <w:pPr>
      <w:spacing w:before="240" w:after="60"/>
      <w:jc w:val="center"/>
      <w:outlineLvl w:val="0"/>
    </w:pPr>
    <w:rPr>
      <w:rFonts w:ascii="Cambria" w:hAnsi="Cambria"/>
      <w:b/>
      <w:bCs/>
      <w:sz w:val="32"/>
      <w:szCs w:val="32"/>
    </w:rPr>
  </w:style>
  <w:style w:type="character" w:styleId="aa">
    <w:name w:val="Strong"/>
    <w:basedOn w:val="a0"/>
    <w:uiPriority w:val="22"/>
    <w:qFormat/>
    <w:rPr>
      <w:b/>
    </w:rPr>
  </w:style>
  <w:style w:type="character" w:styleId="ab">
    <w:name w:val="Emphasis"/>
    <w:basedOn w:val="a0"/>
    <w:uiPriority w:val="20"/>
    <w:qFormat/>
    <w:rPr>
      <w:i/>
    </w:rPr>
  </w:style>
  <w:style w:type="character" w:styleId="ac">
    <w:name w:val="annotation reference"/>
    <w:basedOn w:val="a0"/>
    <w:uiPriority w:val="99"/>
    <w:semiHidden/>
    <w:unhideWhenUsed/>
    <w:qFormat/>
    <w:rPr>
      <w:sz w:val="21"/>
      <w:szCs w:val="21"/>
    </w:rPr>
  </w:style>
  <w:style w:type="character" w:styleId="ad">
    <w:name w:val="footnote reference"/>
    <w:uiPriority w:val="99"/>
    <w:semiHidden/>
    <w:unhideWhenUsed/>
    <w:qFormat/>
    <w:rPr>
      <w:vertAlign w:val="superscript"/>
    </w:rPr>
  </w:style>
  <w:style w:type="paragraph" w:styleId="ae">
    <w:name w:val="List Paragraph"/>
    <w:basedOn w:val="a"/>
    <w:uiPriority w:val="34"/>
    <w:qFormat/>
    <w:pPr>
      <w:ind w:firstLineChars="200" w:firstLine="420"/>
    </w:pPr>
  </w:style>
  <w:style w:type="character" w:customStyle="1" w:styleId="Char1">
    <w:name w:val="页眉 Char"/>
    <w:link w:val="a6"/>
    <w:uiPriority w:val="99"/>
    <w:qFormat/>
    <w:rPr>
      <w:sz w:val="18"/>
      <w:szCs w:val="18"/>
    </w:rPr>
  </w:style>
  <w:style w:type="character" w:customStyle="1" w:styleId="Char0">
    <w:name w:val="页脚 Char"/>
    <w:link w:val="a5"/>
    <w:uiPriority w:val="99"/>
    <w:qFormat/>
    <w:rPr>
      <w:sz w:val="18"/>
      <w:szCs w:val="18"/>
    </w:rPr>
  </w:style>
  <w:style w:type="character" w:customStyle="1" w:styleId="Char">
    <w:name w:val="批注框文本 Char"/>
    <w:link w:val="a4"/>
    <w:uiPriority w:val="99"/>
    <w:semiHidden/>
    <w:qFormat/>
    <w:rPr>
      <w:sz w:val="18"/>
      <w:szCs w:val="18"/>
    </w:rPr>
  </w:style>
  <w:style w:type="character" w:customStyle="1" w:styleId="Char3">
    <w:name w:val="标题 Char"/>
    <w:link w:val="a9"/>
    <w:uiPriority w:val="10"/>
    <w:qFormat/>
    <w:rPr>
      <w:rFonts w:ascii="Cambria" w:hAnsi="Cambria" w:cs="Times New Roman"/>
      <w:b/>
      <w:bCs/>
      <w:kern w:val="2"/>
      <w:sz w:val="32"/>
      <w:szCs w:val="32"/>
    </w:rPr>
  </w:style>
  <w:style w:type="character" w:customStyle="1" w:styleId="1Char">
    <w:name w:val="标题 1 Char"/>
    <w:link w:val="1"/>
    <w:uiPriority w:val="9"/>
    <w:qFormat/>
    <w:rPr>
      <w:b/>
      <w:bCs/>
      <w:kern w:val="44"/>
      <w:sz w:val="44"/>
      <w:szCs w:val="44"/>
    </w:rPr>
  </w:style>
  <w:style w:type="character" w:customStyle="1" w:styleId="3Char">
    <w:name w:val="标题 3 Char"/>
    <w:link w:val="3"/>
    <w:uiPriority w:val="9"/>
    <w:semiHidden/>
    <w:qFormat/>
    <w:rPr>
      <w:b/>
      <w:bCs/>
      <w:kern w:val="2"/>
      <w:sz w:val="32"/>
      <w:szCs w:val="32"/>
    </w:rPr>
  </w:style>
  <w:style w:type="paragraph" w:customStyle="1" w:styleId="pdoc-A">
    <w:name w:val="p_doc-A"/>
    <w:basedOn w:val="a"/>
    <w:qFormat/>
    <w:pPr>
      <w:widowControl/>
      <w:ind w:firstLine="520"/>
      <w:jc w:val="left"/>
    </w:pPr>
    <w:rPr>
      <w:rFonts w:ascii="微软雅黑" w:eastAsia="微软雅黑" w:hAnsi="微软雅黑" w:cs="微软雅黑"/>
      <w:kern w:val="0"/>
      <w:sz w:val="26"/>
      <w:szCs w:val="26"/>
    </w:rPr>
  </w:style>
  <w:style w:type="character" w:customStyle="1" w:styleId="Char2">
    <w:name w:val="脚注文本 Char"/>
    <w:link w:val="a7"/>
    <w:uiPriority w:val="99"/>
    <w:semiHidden/>
    <w:qFormat/>
    <w:rPr>
      <w:kern w:val="2"/>
      <w:sz w:val="18"/>
      <w:szCs w:val="18"/>
    </w:rPr>
  </w:style>
  <w:style w:type="paragraph" w:customStyle="1" w:styleId="10">
    <w:name w:val="修订1"/>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536</Words>
  <Characters>3060</Characters>
  <Application>Microsoft Office Word</Application>
  <DocSecurity>0</DocSecurity>
  <Lines>25</Lines>
  <Paragraphs>7</Paragraphs>
  <ScaleCrop>false</ScaleCrop>
  <Company>Microsoft</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dequan</dc:creator>
  <cp:lastModifiedBy>李籽贤</cp:lastModifiedBy>
  <cp:revision>4</cp:revision>
  <cp:lastPrinted>2022-11-29T02:21:00Z</cp:lastPrinted>
  <dcterms:created xsi:type="dcterms:W3CDTF">2022-12-08T09:36:00Z</dcterms:created>
  <dcterms:modified xsi:type="dcterms:W3CDTF">2022-12-08T09:38:00Z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7FDB33FD3AD64858939884632AE4915D</vt:lpwstr>
  </property>
</Properties>
</file>